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2D" w:rsidRPr="00B63B2D" w:rsidRDefault="00B63B2D" w:rsidP="006603E9">
      <w:pPr>
        <w:shd w:val="clear" w:color="auto" w:fill="FFFFFF" w:themeFill="background1"/>
        <w:spacing w:after="0" w:line="240" w:lineRule="auto"/>
        <w:rPr>
          <w:rFonts w:ascii="Helvetica" w:eastAsia="Times New Roman" w:hAnsi="Helvetica" w:cs="Helvetica"/>
          <w:color w:val="101010"/>
          <w:sz w:val="36"/>
          <w:szCs w:val="36"/>
          <w:lang w:eastAsia="en-GB"/>
        </w:rPr>
      </w:pPr>
      <w:r>
        <w:rPr>
          <w:rFonts w:ascii="Helvetica" w:eastAsia="Times New Roman" w:hAnsi="Helvetica" w:cs="Helvetica"/>
          <w:color w:val="101010"/>
          <w:sz w:val="36"/>
          <w:szCs w:val="36"/>
          <w:lang w:eastAsia="en-GB"/>
        </w:rPr>
        <w:t xml:space="preserve">Swansea </w:t>
      </w:r>
      <w:r w:rsidRPr="00B63B2D">
        <w:rPr>
          <w:rFonts w:ascii="Helvetica" w:eastAsia="Times New Roman" w:hAnsi="Helvetica" w:cs="Helvetica"/>
          <w:color w:val="101010"/>
          <w:sz w:val="36"/>
          <w:szCs w:val="36"/>
          <w:lang w:eastAsia="en-GB"/>
        </w:rPr>
        <w:t>University Support</w:t>
      </w:r>
    </w:p>
    <w:p w:rsidR="00B63B2D" w:rsidRPr="00B63B2D" w:rsidRDefault="00B63B2D" w:rsidP="006603E9">
      <w:pPr>
        <w:shd w:val="clear" w:color="auto" w:fill="FFFFFF" w:themeFill="background1"/>
        <w:spacing w:after="0" w:line="240" w:lineRule="auto"/>
        <w:rPr>
          <w:rFonts w:ascii="Helvetica" w:eastAsia="Times New Roman" w:hAnsi="Helvetica" w:cs="Helvetica"/>
          <w:color w:val="000000"/>
          <w:sz w:val="21"/>
          <w:szCs w:val="21"/>
          <w:lang w:eastAsia="en-GB"/>
        </w:rPr>
      </w:pPr>
    </w:p>
    <w:bookmarkStart w:id="0" w:name="7"/>
    <w:bookmarkEnd w:id="0"/>
    <w:p w:rsidR="00B63B2D" w:rsidRPr="00B63B2D" w:rsidRDefault="00B63B2D" w:rsidP="006603E9">
      <w:pPr>
        <w:shd w:val="clear" w:color="auto" w:fill="FFFFFF" w:themeFill="background1"/>
        <w:spacing w:after="0" w:line="240" w:lineRule="auto"/>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"http://www.swansea.ac.uk/iss/old-libraries/servicesfordisabledusers/"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Library Support</w:t>
      </w:r>
      <w:r w:rsidRPr="006603E9">
        <w:rPr>
          <w:rFonts w:ascii="Helvetica" w:eastAsia="Times New Roman" w:hAnsi="Helvetica" w:cs="Helvetica"/>
          <w:color w:val="101010"/>
          <w:sz w:val="21"/>
          <w:szCs w:val="21"/>
          <w:u w:val="single"/>
          <w:lang w:eastAsia="en-GB"/>
        </w:rPr>
        <w:fldChar w:fldCharType="end"/>
      </w:r>
      <w:r w:rsidRPr="00B63B2D">
        <w:rPr>
          <w:rFonts w:ascii="Helvetica" w:eastAsia="Times New Roman" w:hAnsi="Helvetica" w:cs="Helvetica"/>
          <w:color w:val="101010"/>
          <w:sz w:val="21"/>
          <w:szCs w:val="21"/>
          <w:lang w:eastAsia="en-GB"/>
        </w:rPr>
        <w:br/>
        <w:t xml:space="preserve">Information Services and Systems at Swansea University </w:t>
      </w:r>
      <w:proofErr w:type="gramStart"/>
      <w:r w:rsidRPr="00B63B2D">
        <w:rPr>
          <w:rFonts w:ascii="Helvetica" w:eastAsia="Times New Roman" w:hAnsi="Helvetica" w:cs="Helvetica"/>
          <w:color w:val="101010"/>
          <w:sz w:val="21"/>
          <w:szCs w:val="21"/>
          <w:lang w:eastAsia="en-GB"/>
        </w:rPr>
        <w:t>aims</w:t>
      </w:r>
      <w:proofErr w:type="gramEnd"/>
      <w:r w:rsidRPr="00B63B2D">
        <w:rPr>
          <w:rFonts w:ascii="Helvetica" w:eastAsia="Times New Roman" w:hAnsi="Helvetica" w:cs="Helvetica"/>
          <w:color w:val="101010"/>
          <w:sz w:val="21"/>
          <w:szCs w:val="21"/>
          <w:lang w:eastAsia="en-GB"/>
        </w:rPr>
        <w:t xml:space="preserve"> to provide equal access to resources for all our customers. This web page describes the services available in the library for customers who require extra library support.</w:t>
      </w:r>
    </w:p>
    <w:bookmarkStart w:id="1" w:name="9"/>
    <w:bookmarkEnd w:id="1"/>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"http://www.swansea.ac.uk/assistivetech/"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Assistive Technology</w:t>
      </w:r>
      <w:r w:rsidRPr="006603E9">
        <w:rPr>
          <w:rFonts w:ascii="Helvetica" w:eastAsia="Times New Roman" w:hAnsi="Helvetica" w:cs="Helvetica"/>
          <w:color w:val="101010"/>
          <w:sz w:val="21"/>
          <w:szCs w:val="21"/>
          <w:u w:val="single"/>
          <w:lang w:eastAsia="en-GB"/>
        </w:rPr>
        <w:fldChar w:fldCharType="end"/>
      </w:r>
    </w:p>
    <w:bookmarkStart w:id="2" w:name="12"/>
    <w:bookmarkEnd w:id="2"/>
    <w:p w:rsidR="006603E9" w:rsidRPr="00B63B2D" w:rsidRDefault="006603E9" w:rsidP="006603E9">
      <w:pPr>
        <w:shd w:val="clear" w:color="auto" w:fill="FFFFFF" w:themeFill="background1"/>
        <w:spacing w:after="0" w:line="240" w:lineRule="auto"/>
        <w:rPr>
          <w:rFonts w:ascii="Helvetica" w:eastAsia="Times New Roman" w:hAnsi="Helvetica" w:cs="Helvetica"/>
          <w:color w:val="000000"/>
          <w:sz w:val="21"/>
          <w:szCs w:val="21"/>
          <w:lang w:eastAsia="en-GB"/>
        </w:rPr>
      </w:pPr>
      <w:r>
        <w:fldChar w:fldCharType="begin"/>
      </w:r>
      <w:r>
        <w:instrText xml:space="preserve"> HYPERLINK "javascript:toggle(7);" \o "Toggle children" </w:instrText>
      </w:r>
      <w:r>
        <w:fldChar w:fldCharType="separate"/>
      </w:r>
      <w:r w:rsidRPr="00B63B2D">
        <w:rPr>
          <w:rFonts w:ascii="Cambria Math" w:eastAsia="Times New Roman" w:hAnsi="Cambria Math" w:cs="Cambria Math"/>
          <w:color w:val="101010"/>
          <w:sz w:val="32"/>
          <w:szCs w:val="32"/>
          <w:lang w:eastAsia="en-GB"/>
        </w:rPr>
        <w:t>⟩</w:t>
      </w:r>
      <w:r>
        <w:rPr>
          <w:rFonts w:ascii="Cambria Math" w:eastAsia="Times New Roman" w:hAnsi="Cambria Math" w:cs="Cambria Math"/>
          <w:color w:val="101010"/>
          <w:sz w:val="32"/>
          <w:szCs w:val="32"/>
          <w:lang w:eastAsia="en-GB"/>
        </w:rPr>
        <w:fldChar w:fldCharType="end"/>
      </w:r>
    </w:p>
    <w:p w:rsidR="00B63B2D" w:rsidRPr="00B63B2D" w:rsidRDefault="00B63B2D" w:rsidP="006603E9">
      <w:pPr>
        <w:shd w:val="clear" w:color="auto" w:fill="FFFFFF" w:themeFill="background1"/>
        <w:spacing w:after="0" w:line="240" w:lineRule="auto"/>
        <w:rPr>
          <w:rFonts w:ascii="Helvetica" w:eastAsia="Times New Roman" w:hAnsi="Helvetica" w:cs="Helvetica"/>
          <w:color w:val="101010"/>
          <w:sz w:val="21"/>
          <w:szCs w:val="21"/>
          <w:lang w:eastAsia="en-GB"/>
        </w:rPr>
      </w:pPr>
      <w:hyperlink r:id="rId7" w:tgtFrame="_blank" w:history="1">
        <w:r w:rsidRPr="006603E9">
          <w:rPr>
            <w:rFonts w:ascii="Helvetica" w:eastAsia="Times New Roman" w:hAnsi="Helvetica" w:cs="Helvetica"/>
            <w:color w:val="0000FF"/>
            <w:sz w:val="21"/>
            <w:szCs w:val="21"/>
            <w:u w:val="single"/>
            <w:lang w:eastAsia="en-GB"/>
          </w:rPr>
          <w:t>Human Resources</w:t>
        </w:r>
      </w:hyperlink>
      <w:r w:rsidRPr="00B63B2D">
        <w:rPr>
          <w:rFonts w:ascii="Helvetica" w:eastAsia="Times New Roman" w:hAnsi="Helvetica" w:cs="Helvetica"/>
          <w:color w:val="101010"/>
          <w:sz w:val="21"/>
          <w:szCs w:val="21"/>
          <w:lang w:eastAsia="en-GB"/>
        </w:rPr>
        <w:br/>
        <w:t>HR webpages provide useful information including job vacancies, policies and procedures, salary and pensions, advice and support to ensure equality of opportunity and staff development.</w:t>
      </w:r>
    </w:p>
    <w:bookmarkStart w:id="3" w:name="13"/>
    <w:bookmarkEnd w:id="3"/>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"http://bit.ly/1SWlL1c"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Athena Swan</w:t>
      </w:r>
      <w:r w:rsidRPr="006603E9">
        <w:rPr>
          <w:rFonts w:ascii="Helvetica" w:eastAsia="Times New Roman" w:hAnsi="Helvetica" w:cs="Helvetica"/>
          <w:color w:val="101010"/>
          <w:sz w:val="21"/>
          <w:szCs w:val="21"/>
          <w:u w:val="single"/>
          <w:lang w:eastAsia="en-GB"/>
        </w:rPr>
        <w:fldChar w:fldCharType="end"/>
      </w:r>
    </w:p>
    <w:bookmarkStart w:id="4" w:name="17"/>
    <w:bookmarkEnd w:id="4"/>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"http://www.swansea.ac.uk/personnel/equal-opportunities/whatwedo/protected-characteristics/"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Protected Characteristics</w:t>
      </w:r>
      <w:r w:rsidRPr="006603E9">
        <w:rPr>
          <w:rFonts w:ascii="Helvetica" w:eastAsia="Times New Roman" w:hAnsi="Helvetica" w:cs="Helvetica"/>
          <w:color w:val="101010"/>
          <w:sz w:val="21"/>
          <w:szCs w:val="21"/>
          <w:u w:val="single"/>
          <w:lang w:eastAsia="en-GB"/>
        </w:rPr>
        <w:fldChar w:fldCharType="end"/>
      </w:r>
    </w:p>
    <w:bookmarkStart w:id="5" w:name="14"/>
    <w:bookmarkEnd w:id="5"/>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"http://bit.ly/21dGmiN"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Equal Opportunities</w:t>
      </w:r>
      <w:r w:rsidRPr="006603E9">
        <w:rPr>
          <w:rFonts w:ascii="Helvetica" w:eastAsia="Times New Roman" w:hAnsi="Helvetica" w:cs="Helvetica"/>
          <w:color w:val="101010"/>
          <w:sz w:val="21"/>
          <w:szCs w:val="21"/>
          <w:u w:val="single"/>
          <w:lang w:eastAsia="en-GB"/>
        </w:rPr>
        <w:fldChar w:fldCharType="end"/>
      </w:r>
    </w:p>
    <w:bookmarkStart w:id="6" w:name="15"/>
    <w:bookmarkEnd w:id="6"/>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"http://bit.ly/1OjDTdh"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Staff Training</w:t>
      </w:r>
      <w:r w:rsidRPr="006603E9">
        <w:rPr>
          <w:rFonts w:ascii="Helvetica" w:eastAsia="Times New Roman" w:hAnsi="Helvetica" w:cs="Helvetica"/>
          <w:color w:val="101010"/>
          <w:sz w:val="21"/>
          <w:szCs w:val="21"/>
          <w:u w:val="single"/>
          <w:lang w:eastAsia="en-GB"/>
        </w:rPr>
        <w:fldChar w:fldCharType="end"/>
      </w:r>
    </w:p>
    <w:bookmarkStart w:id="7" w:name="24"/>
    <w:bookmarkEnd w:id="7"/>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"http://www.swansea.ac.uk/the-university/world-class/governance/"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University Governance</w:t>
      </w:r>
      <w:r w:rsidRPr="006603E9">
        <w:rPr>
          <w:rFonts w:ascii="Helvetica" w:eastAsia="Times New Roman" w:hAnsi="Helvetica" w:cs="Helvetica"/>
          <w:color w:val="101010"/>
          <w:sz w:val="21"/>
          <w:szCs w:val="21"/>
          <w:u w:val="single"/>
          <w:lang w:eastAsia="en-GB"/>
        </w:rPr>
        <w:fldChar w:fldCharType="end"/>
      </w:r>
    </w:p>
    <w:bookmarkStart w:id="8" w:name="11"/>
    <w:bookmarkEnd w:id="8"/>
    <w:p w:rsidR="006603E9" w:rsidRPr="00B63B2D" w:rsidRDefault="006603E9" w:rsidP="006603E9">
      <w:pPr>
        <w:shd w:val="clear" w:color="auto" w:fill="FFFFFF" w:themeFill="background1"/>
        <w:spacing w:after="0" w:line="240" w:lineRule="auto"/>
        <w:rPr>
          <w:rFonts w:ascii="Helvetica" w:eastAsia="Times New Roman" w:hAnsi="Helvetica" w:cs="Helvetica"/>
          <w:color w:val="000000"/>
          <w:sz w:val="21"/>
          <w:szCs w:val="21"/>
          <w:lang w:eastAsia="en-GB"/>
        </w:rPr>
      </w:pPr>
      <w:r>
        <w:fldChar w:fldCharType="begin"/>
      </w:r>
      <w:r>
        <w:instrText xml:space="preserve"> HYPERLINK "javascript:toggle(12);" \o "Toggle children" </w:instrText>
      </w:r>
      <w:r>
        <w:fldChar w:fldCharType="separate"/>
      </w:r>
      <w:r w:rsidRPr="00B63B2D">
        <w:rPr>
          <w:rFonts w:ascii="Cambria Math" w:eastAsia="Times New Roman" w:hAnsi="Cambria Math" w:cs="Cambria Math"/>
          <w:color w:val="101010"/>
          <w:sz w:val="32"/>
          <w:szCs w:val="32"/>
          <w:lang w:eastAsia="en-GB"/>
        </w:rPr>
        <w:t>⟩</w:t>
      </w:r>
      <w:r>
        <w:rPr>
          <w:rFonts w:ascii="Cambria Math" w:eastAsia="Times New Roman" w:hAnsi="Cambria Math" w:cs="Cambria Math"/>
          <w:color w:val="101010"/>
          <w:sz w:val="32"/>
          <w:szCs w:val="32"/>
          <w:lang w:eastAsia="en-GB"/>
        </w:rPr>
        <w:fldChar w:fldCharType="end"/>
      </w:r>
    </w:p>
    <w:p w:rsidR="00B63B2D" w:rsidRPr="00B63B2D" w:rsidRDefault="00B63B2D" w:rsidP="006603E9">
      <w:pPr>
        <w:shd w:val="clear" w:color="auto" w:fill="FFFFFF" w:themeFill="background1"/>
        <w:spacing w:after="60" w:line="240" w:lineRule="auto"/>
        <w:rPr>
          <w:rFonts w:ascii="Helvetica" w:eastAsia="Times New Roman" w:hAnsi="Helvetica" w:cs="Helvetica"/>
          <w:color w:val="101010"/>
          <w:sz w:val="21"/>
          <w:szCs w:val="21"/>
          <w:lang w:eastAsia="en-GB"/>
        </w:rPr>
      </w:pPr>
      <w:hyperlink r:id="rId8" w:tgtFrame="_blank" w:history="1">
        <w:r w:rsidRPr="006603E9">
          <w:rPr>
            <w:rFonts w:ascii="Helvetica" w:eastAsia="Times New Roman" w:hAnsi="Helvetica" w:cs="Helvetica"/>
            <w:color w:val="0000FF"/>
            <w:sz w:val="21"/>
            <w:szCs w:val="21"/>
            <w:u w:val="single"/>
            <w:lang w:eastAsia="en-GB"/>
          </w:rPr>
          <w:t>Transcription Centre</w:t>
        </w:r>
      </w:hyperlink>
      <w:r w:rsidRPr="006603E9">
        <w:rPr>
          <w:rFonts w:ascii="Helvetica" w:eastAsia="Times New Roman" w:hAnsi="Helvetica" w:cs="Helvetica"/>
          <w:color w:val="101010"/>
          <w:sz w:val="21"/>
          <w:szCs w:val="21"/>
          <w:u w:val="single"/>
          <w:lang w:eastAsia="en-GB"/>
        </w:rPr>
        <w:br/>
      </w:r>
      <w:r w:rsidRPr="00B63B2D">
        <w:rPr>
          <w:rFonts w:ascii="Helvetica" w:eastAsia="Times New Roman" w:hAnsi="Helvetica" w:cs="Helvetica"/>
          <w:color w:val="101010"/>
          <w:sz w:val="21"/>
          <w:szCs w:val="21"/>
          <w:lang w:eastAsia="en-GB"/>
        </w:rPr>
        <w:t>The SUTC can provide advice to lecturers on making their course material accessible to students who are blind or have visual impairments and cognitive print disabilities. The Centre liaises closely with teaching staff to ensure students have their transcription in time for lectures and assignment deadlines. Sound organisation and cooperation ensures that students with print disabilities are not disadvantaged.</w:t>
      </w:r>
    </w:p>
    <w:bookmarkStart w:id="9" w:name="2"/>
    <w:bookmarkEnd w:id="9"/>
    <w:p w:rsidR="006603E9" w:rsidRPr="00B63B2D" w:rsidRDefault="006603E9" w:rsidP="006603E9">
      <w:pPr>
        <w:shd w:val="clear" w:color="auto" w:fill="FFFFFF" w:themeFill="background1"/>
        <w:spacing w:after="0" w:line="240" w:lineRule="auto"/>
        <w:rPr>
          <w:rFonts w:ascii="Helvetica" w:eastAsia="Times New Roman" w:hAnsi="Helvetica" w:cs="Helvetica"/>
          <w:color w:val="000000"/>
          <w:sz w:val="21"/>
          <w:szCs w:val="21"/>
          <w:lang w:eastAsia="en-GB"/>
        </w:rPr>
      </w:pPr>
      <w:r>
        <w:fldChar w:fldCharType="begin"/>
      </w:r>
      <w:r>
        <w:instrText xml:space="preserve"> HYPERLINK "javascript:toggle(12);" \o "Toggle children" </w:instrText>
      </w:r>
      <w:r>
        <w:fldChar w:fldCharType="separate"/>
      </w:r>
      <w:r w:rsidRPr="00B63B2D">
        <w:rPr>
          <w:rFonts w:ascii="Cambria Math" w:eastAsia="Times New Roman" w:hAnsi="Cambria Math" w:cs="Cambria Math"/>
          <w:color w:val="101010"/>
          <w:sz w:val="32"/>
          <w:szCs w:val="32"/>
          <w:lang w:eastAsia="en-GB"/>
        </w:rPr>
        <w:t>⟩</w:t>
      </w:r>
      <w:r>
        <w:rPr>
          <w:rFonts w:ascii="Cambria Math" w:eastAsia="Times New Roman" w:hAnsi="Cambria Math" w:cs="Cambria Math"/>
          <w:color w:val="101010"/>
          <w:sz w:val="32"/>
          <w:szCs w:val="32"/>
          <w:lang w:eastAsia="en-GB"/>
        </w:rPr>
        <w:fldChar w:fldCharType="end"/>
      </w:r>
    </w:p>
    <w:p w:rsidR="00B63B2D" w:rsidRPr="00B63B2D" w:rsidRDefault="00B63B2D" w:rsidP="006603E9">
      <w:pPr>
        <w:shd w:val="clear" w:color="auto" w:fill="FFFFFF" w:themeFill="background1"/>
        <w:spacing w:after="0" w:line="240" w:lineRule="auto"/>
        <w:rPr>
          <w:rFonts w:ascii="Helvetica" w:eastAsia="Times New Roman" w:hAnsi="Helvetica" w:cs="Helvetica"/>
          <w:color w:val="101010"/>
          <w:sz w:val="21"/>
          <w:szCs w:val="21"/>
          <w:lang w:eastAsia="en-GB"/>
        </w:rPr>
      </w:pPr>
      <w:hyperlink r:id="rId9" w:tgtFrame="_blank" w:history="1">
        <w:r w:rsidRPr="006603E9">
          <w:rPr>
            <w:rFonts w:ascii="Helvetica" w:eastAsia="Times New Roman" w:hAnsi="Helvetica" w:cs="Helvetica"/>
            <w:color w:val="0000FF"/>
            <w:sz w:val="21"/>
            <w:szCs w:val="21"/>
            <w:u w:val="single"/>
            <w:lang w:eastAsia="en-GB"/>
          </w:rPr>
          <w:t>Student Services</w:t>
        </w:r>
      </w:hyperlink>
      <w:r w:rsidRPr="00B63B2D">
        <w:rPr>
          <w:rFonts w:ascii="Helvetica" w:eastAsia="Times New Roman" w:hAnsi="Helvetica" w:cs="Helvetica"/>
          <w:color w:val="101010"/>
          <w:sz w:val="21"/>
          <w:szCs w:val="21"/>
          <w:lang w:eastAsia="en-GB"/>
        </w:rPr>
        <w:t> </w:t>
      </w:r>
      <w:r w:rsidRPr="00B63B2D">
        <w:rPr>
          <w:rFonts w:ascii="Helvetica" w:eastAsia="Times New Roman" w:hAnsi="Helvetica" w:cs="Helvetica"/>
          <w:color w:val="101010"/>
          <w:sz w:val="21"/>
          <w:szCs w:val="21"/>
          <w:lang w:eastAsia="en-GB"/>
        </w:rPr>
        <w:br/>
        <w:t>Student Support aim to provide integrated, professional, student-centred services which offer information, advice, guidance and support to enable every student to develop and achieve their full potential.</w:t>
      </w:r>
    </w:p>
    <w:bookmarkStart w:id="10" w:name="8"/>
    <w:bookmarkEnd w:id="10"/>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"http://www.swansea.ac.uk/campuslife/"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Campus Life</w:t>
      </w:r>
      <w:r w:rsidRPr="006603E9">
        <w:rPr>
          <w:rFonts w:ascii="Helvetica" w:eastAsia="Times New Roman" w:hAnsi="Helvetica" w:cs="Helvetica"/>
          <w:color w:val="101010"/>
          <w:sz w:val="21"/>
          <w:szCs w:val="21"/>
          <w:u w:val="single"/>
          <w:lang w:eastAsia="en-GB"/>
        </w:rPr>
        <w:fldChar w:fldCharType="end"/>
      </w:r>
    </w:p>
    <w:bookmarkStart w:id="11" w:name="3"/>
    <w:bookmarkEnd w:id="11"/>
    <w:p w:rsidR="00B63B2D" w:rsidRPr="00B63B2D"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"http://bit.ly/20V02G3"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Disability Office</w:t>
      </w:r>
      <w:r w:rsidRPr="006603E9">
        <w:rPr>
          <w:rFonts w:ascii="Helvetica" w:eastAsia="Times New Roman" w:hAnsi="Helvetica" w:cs="Helvetica"/>
          <w:color w:val="101010"/>
          <w:sz w:val="21"/>
          <w:szCs w:val="21"/>
          <w:u w:val="single"/>
          <w:lang w:eastAsia="en-GB"/>
        </w:rPr>
        <w:fldChar w:fldCharType="end"/>
      </w:r>
      <w:r w:rsidRPr="00B63B2D">
        <w:rPr>
          <w:rFonts w:ascii="Helvetica" w:eastAsia="Times New Roman" w:hAnsi="Helvetica" w:cs="Helvetica"/>
          <w:color w:val="101010"/>
          <w:sz w:val="21"/>
          <w:szCs w:val="21"/>
          <w:lang w:eastAsia="en-GB"/>
        </w:rPr>
        <w:br/>
        <w:t>Amongst other valuable information you will find a list of the Disability Link Tutors for each college.</w:t>
      </w:r>
    </w:p>
    <w:bookmarkStart w:id="12" w:name="4"/>
    <w:bookmarkEnd w:id="12"/>
    <w:p w:rsidR="00B63B2D" w:rsidRPr="00B63B2D" w:rsidRDefault="00B63B2D" w:rsidP="00BE6B19">
      <w:pPr>
        <w:shd w:val="clear" w:color="auto" w:fill="FFFFFF" w:themeFill="background1"/>
        <w:spacing w:after="0" w:line="240" w:lineRule="auto"/>
        <w:ind w:left="720"/>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"http://bit.ly/1PWDM9E"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Student Union</w:t>
      </w:r>
      <w:r w:rsidRPr="006603E9">
        <w:rPr>
          <w:rFonts w:ascii="Helvetica" w:eastAsia="Times New Roman" w:hAnsi="Helvetica" w:cs="Helvetica"/>
          <w:color w:val="101010"/>
          <w:sz w:val="21"/>
          <w:szCs w:val="21"/>
          <w:u w:val="single"/>
          <w:lang w:eastAsia="en-GB"/>
        </w:rPr>
        <w:fldChar w:fldCharType="end"/>
      </w:r>
      <w:r w:rsidRPr="006603E9">
        <w:rPr>
          <w:rFonts w:ascii="Helvetica" w:eastAsia="Times New Roman" w:hAnsi="Helvetica" w:cs="Helvetica"/>
          <w:color w:val="101010"/>
          <w:sz w:val="21"/>
          <w:szCs w:val="21"/>
          <w:u w:val="single"/>
          <w:lang w:eastAsia="en-GB"/>
        </w:rPr>
        <w:t> </w:t>
      </w:r>
      <w:r w:rsidRPr="00B63B2D">
        <w:rPr>
          <w:rFonts w:ascii="Helvetica" w:eastAsia="Times New Roman" w:hAnsi="Helvetica" w:cs="Helvetica"/>
          <w:color w:val="101010"/>
          <w:sz w:val="21"/>
          <w:szCs w:val="21"/>
          <w:lang w:eastAsia="en-GB"/>
        </w:rPr>
        <w:br/>
        <w:t>Although SU Student Union is essentially for students, it is good to know who they help</w:t>
      </w:r>
      <w:r w:rsidRPr="00B63B2D">
        <w:rPr>
          <w:rFonts w:ascii="Helvetica" w:eastAsia="Times New Roman" w:hAnsi="Helvetica" w:cs="Helvetica"/>
          <w:color w:val="101010"/>
          <w:sz w:val="21"/>
          <w:szCs w:val="21"/>
          <w:lang w:eastAsia="en-GB"/>
        </w:rPr>
        <w:br/>
        <w:t>so that you can guide your students for various issues.</w:t>
      </w:r>
    </w:p>
    <w:bookmarkStart w:id="13" w:name="5"/>
    <w:bookmarkEnd w:id="13"/>
    <w:p w:rsidR="00B63B2D" w:rsidRPr="006603E9" w:rsidRDefault="00B63B2D" w:rsidP="00BE6B19">
      <w:pPr>
        <w:shd w:val="clear" w:color="auto" w:fill="FFFFFF" w:themeFill="background1"/>
        <w:spacing w:after="60" w:line="240" w:lineRule="auto"/>
        <w:ind w:left="1440"/>
        <w:rPr>
          <w:rFonts w:ascii="Helvetica" w:eastAsia="Times New Roman" w:hAnsi="Helvetica" w:cs="Helvetica"/>
          <w:color w:val="101010"/>
          <w:sz w:val="21"/>
          <w:szCs w:val="21"/>
          <w:u w:val="single"/>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"http://bit.ly/1PKZIqd"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Advice &amp; Support Centre</w:t>
      </w:r>
      <w:r w:rsidRPr="006603E9">
        <w:rPr>
          <w:rFonts w:ascii="Helvetica" w:eastAsia="Times New Roman" w:hAnsi="Helvetica" w:cs="Helvetica"/>
          <w:color w:val="101010"/>
          <w:sz w:val="21"/>
          <w:szCs w:val="21"/>
          <w:u w:val="single"/>
          <w:lang w:eastAsia="en-GB"/>
        </w:rPr>
        <w:fldChar w:fldCharType="end"/>
      </w:r>
    </w:p>
    <w:bookmarkStart w:id="14" w:name="10"/>
    <w:bookmarkEnd w:id="14"/>
    <w:p w:rsidR="00B63B2D" w:rsidRPr="00B63B2D"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"http://www.swansea.ac.uk/asp/"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Academic Support programme</w:t>
      </w:r>
      <w:r w:rsidRPr="006603E9">
        <w:rPr>
          <w:rFonts w:ascii="Helvetica" w:eastAsia="Times New Roman" w:hAnsi="Helvetica" w:cs="Helvetica"/>
          <w:color w:val="101010"/>
          <w:sz w:val="21"/>
          <w:szCs w:val="21"/>
          <w:u w:val="single"/>
          <w:lang w:eastAsia="en-GB"/>
        </w:rPr>
        <w:fldChar w:fldCharType="end"/>
      </w:r>
      <w:r w:rsidRPr="00B63B2D">
        <w:rPr>
          <w:rFonts w:ascii="Helvetica" w:eastAsia="Times New Roman" w:hAnsi="Helvetica" w:cs="Helvetica"/>
          <w:color w:val="101010"/>
          <w:sz w:val="21"/>
          <w:szCs w:val="21"/>
          <w:lang w:eastAsia="en-GB"/>
        </w:rPr>
        <w:br/>
        <w:t>The Academic Success Programme (ASP</w:t>
      </w:r>
      <w:proofErr w:type="gramStart"/>
      <w:r w:rsidRPr="00B63B2D">
        <w:rPr>
          <w:rFonts w:ascii="Helvetica" w:eastAsia="Times New Roman" w:hAnsi="Helvetica" w:cs="Helvetica"/>
          <w:color w:val="101010"/>
          <w:sz w:val="21"/>
          <w:szCs w:val="21"/>
          <w:lang w:eastAsia="en-GB"/>
        </w:rPr>
        <w:t>)is</w:t>
      </w:r>
      <w:proofErr w:type="gramEnd"/>
      <w:r w:rsidRPr="00B63B2D">
        <w:rPr>
          <w:rFonts w:ascii="Helvetica" w:eastAsia="Times New Roman" w:hAnsi="Helvetica" w:cs="Helvetica"/>
          <w:color w:val="101010"/>
          <w:sz w:val="21"/>
          <w:szCs w:val="21"/>
          <w:lang w:eastAsia="en-GB"/>
        </w:rPr>
        <w:t xml:space="preserve"> designed to help students maximise their potential at university, irrespective of their starting point.</w:t>
      </w:r>
    </w:p>
    <w:bookmarkStart w:id="15" w:name="22"/>
    <w:bookmarkStart w:id="16" w:name="_GoBack"/>
    <w:bookmarkEnd w:id="15"/>
    <w:bookmarkEnd w:id="16"/>
    <w:p w:rsidR="00B63B2D" w:rsidRPr="00B63B2D"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"http://bit.ly/StudentWellbeing"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Student Wellbeing</w:t>
      </w:r>
      <w:r w:rsidRPr="006603E9">
        <w:rPr>
          <w:rFonts w:ascii="Helvetica" w:eastAsia="Times New Roman" w:hAnsi="Helvetica" w:cs="Helvetica"/>
          <w:color w:val="101010"/>
          <w:sz w:val="21"/>
          <w:szCs w:val="21"/>
          <w:u w:val="single"/>
          <w:lang w:eastAsia="en-GB"/>
        </w:rPr>
        <w:fldChar w:fldCharType="end"/>
      </w:r>
      <w:r w:rsidRPr="006603E9">
        <w:rPr>
          <w:rFonts w:ascii="Helvetica" w:eastAsia="Times New Roman" w:hAnsi="Helvetica" w:cs="Helvetica"/>
          <w:color w:val="101010"/>
          <w:sz w:val="21"/>
          <w:szCs w:val="21"/>
          <w:u w:val="single"/>
          <w:lang w:eastAsia="en-GB"/>
        </w:rPr>
        <w:t>  </w:t>
      </w:r>
      <w:r w:rsidRPr="00B63B2D">
        <w:rPr>
          <w:rFonts w:ascii="Helvetica" w:eastAsia="Times New Roman" w:hAnsi="Helvetica" w:cs="Helvetica"/>
          <w:color w:val="101010"/>
          <w:sz w:val="21"/>
          <w:szCs w:val="21"/>
          <w:lang w:eastAsia="en-GB"/>
        </w:rPr>
        <w:br/>
        <w:t>Helps promote students own wellbeing during their studies through a range of therapeutic approaches. </w:t>
      </w:r>
    </w:p>
    <w:p w:rsidR="00B63B2D" w:rsidRPr="006603E9" w:rsidRDefault="00B63B2D" w:rsidP="00BE6B19">
      <w:pPr>
        <w:shd w:val="clear" w:color="auto" w:fill="FFFFFF" w:themeFill="background1"/>
        <w:spacing w:after="60" w:line="240" w:lineRule="auto"/>
        <w:ind w:left="720"/>
        <w:rPr>
          <w:rFonts w:ascii="Helvetica" w:eastAsia="Times New Roman" w:hAnsi="Helvetica" w:cs="Helvetica"/>
          <w:color w:val="101010"/>
          <w:sz w:val="21"/>
          <w:szCs w:val="21"/>
          <w:u w:val="single"/>
          <w:lang w:eastAsia="en-GB"/>
        </w:rPr>
      </w:pPr>
      <w:bookmarkStart w:id="17" w:name="25"/>
      <w:bookmarkEnd w:id="17"/>
      <w:r w:rsidRPr="00B63B2D">
        <w:rPr>
          <w:rFonts w:ascii="Helvetica" w:eastAsia="Times New Roman" w:hAnsi="Helvetica" w:cs="Helvetica"/>
          <w:color w:val="101010"/>
          <w:sz w:val="21"/>
          <w:szCs w:val="21"/>
          <w:lang w:eastAsia="en-GB"/>
        </w:rPr>
        <w:t xml:space="preserve">SEA Award </w:t>
      </w:r>
      <w:r w:rsidRPr="006603E9">
        <w:rPr>
          <w:rFonts w:ascii="Helvetica" w:eastAsia="Times New Roman" w:hAnsi="Helvetica" w:cs="Helvetica"/>
          <w:color w:val="101010"/>
          <w:sz w:val="21"/>
          <w:szCs w:val="21"/>
          <w:u w:val="single"/>
          <w:lang w:eastAsia="en-GB"/>
        </w:rPr>
        <w:t>- </w:t>
      </w:r>
      <w:hyperlink r:id="rId10" w:tgtFrame="_blank" w:history="1">
        <w:r w:rsidRPr="006603E9">
          <w:rPr>
            <w:rFonts w:ascii="Helvetica" w:eastAsia="Times New Roman" w:hAnsi="Helvetica" w:cs="Helvetica"/>
            <w:color w:val="0000FF"/>
            <w:sz w:val="21"/>
            <w:szCs w:val="21"/>
            <w:u w:val="single"/>
            <w:lang w:eastAsia="en-GB"/>
          </w:rPr>
          <w:t>Cultural Competencies</w:t>
        </w:r>
      </w:hyperlink>
    </w:p>
    <w:bookmarkStart w:id="18" w:name="26"/>
    <w:bookmarkEnd w:id="18"/>
    <w:p w:rsidR="00B63B2D" w:rsidRPr="00B63B2D" w:rsidRDefault="00B63B2D" w:rsidP="00BE6B19">
      <w:pPr>
        <w:shd w:val="clear" w:color="auto" w:fill="FFFFFF" w:themeFill="background1"/>
        <w:spacing w:after="0" w:line="240" w:lineRule="auto"/>
        <w:ind w:left="720"/>
        <w:rPr>
          <w:rFonts w:ascii="Helvetica" w:eastAsia="Times New Roman" w:hAnsi="Helvetica" w:cs="Helvetica"/>
          <w:color w:val="101010"/>
          <w:sz w:val="21"/>
          <w:szCs w:val="21"/>
          <w:lang w:eastAsia="en-GB"/>
        </w:rPr>
      </w:pPr>
      <w:r w:rsidRPr="006603E9">
        <w:rPr>
          <w:rFonts w:ascii="Helvetica" w:eastAsia="Times New Roman" w:hAnsi="Helvetica" w:cs="Helvetica"/>
          <w:color w:val="101010"/>
          <w:sz w:val="21"/>
          <w:szCs w:val="21"/>
          <w:u w:val="single"/>
          <w:lang w:eastAsia="en-GB"/>
        </w:rPr>
        <w:fldChar w:fldCharType="begin"/>
      </w:r>
      <w:r w:rsidRPr="006603E9">
        <w:rPr>
          <w:rFonts w:ascii="Helvetica" w:eastAsia="Times New Roman" w:hAnsi="Helvetica" w:cs="Helvetica"/>
          <w:color w:val="101010"/>
          <w:sz w:val="21"/>
          <w:szCs w:val="21"/>
          <w:u w:val="single"/>
          <w:lang w:eastAsia="en-GB"/>
        </w:rPr>
        <w:instrText xml:space="preserve"> HYPERLINK "http://www.swansea.ac.uk/cas/" \t "_blank" </w:instrText>
      </w:r>
      <w:r w:rsidRPr="006603E9">
        <w:rPr>
          <w:rFonts w:ascii="Helvetica" w:eastAsia="Times New Roman" w:hAnsi="Helvetica" w:cs="Helvetica"/>
          <w:color w:val="101010"/>
          <w:sz w:val="21"/>
          <w:szCs w:val="21"/>
          <w:u w:val="single"/>
          <w:lang w:eastAsia="en-GB"/>
        </w:rPr>
        <w:fldChar w:fldCharType="separate"/>
      </w:r>
      <w:r w:rsidRPr="006603E9">
        <w:rPr>
          <w:rFonts w:ascii="Helvetica" w:eastAsia="Times New Roman" w:hAnsi="Helvetica" w:cs="Helvetica"/>
          <w:color w:val="0000FF"/>
          <w:sz w:val="21"/>
          <w:szCs w:val="21"/>
          <w:u w:val="single"/>
          <w:lang w:eastAsia="en-GB"/>
        </w:rPr>
        <w:t>Centre for Academic Success</w:t>
      </w:r>
      <w:r w:rsidRPr="006603E9">
        <w:rPr>
          <w:rFonts w:ascii="Helvetica" w:eastAsia="Times New Roman" w:hAnsi="Helvetica" w:cs="Helvetica"/>
          <w:color w:val="101010"/>
          <w:sz w:val="21"/>
          <w:szCs w:val="21"/>
          <w:u w:val="single"/>
          <w:lang w:eastAsia="en-GB"/>
        </w:rPr>
        <w:fldChar w:fldCharType="end"/>
      </w:r>
      <w:r w:rsidRPr="00B63B2D">
        <w:rPr>
          <w:rFonts w:ascii="Helvetica" w:eastAsia="Times New Roman" w:hAnsi="Helvetica" w:cs="Helvetica"/>
          <w:color w:val="101010"/>
          <w:sz w:val="21"/>
          <w:szCs w:val="21"/>
          <w:lang w:eastAsia="en-GB"/>
        </w:rPr>
        <w:t> Provides an inclusive environment where everyone is supported and encouraged to perform to their maximum potential.</w:t>
      </w:r>
    </w:p>
    <w:sectPr w:rsidR="00B63B2D" w:rsidRPr="00B63B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81" w:rsidRDefault="00AB7781" w:rsidP="00BE6B19">
      <w:pPr>
        <w:spacing w:after="0" w:line="240" w:lineRule="auto"/>
      </w:pPr>
      <w:r>
        <w:separator/>
      </w:r>
    </w:p>
  </w:endnote>
  <w:endnote w:type="continuationSeparator" w:id="0">
    <w:p w:rsidR="00AB7781" w:rsidRDefault="00AB7781" w:rsidP="00BE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19" w:rsidRPr="006603E9" w:rsidRDefault="00BE6B19" w:rsidP="00BE6B19">
    <w:pPr>
      <w:shd w:val="clear" w:color="auto" w:fill="FFFFFF" w:themeFill="background1"/>
      <w:spacing w:after="60" w:line="240" w:lineRule="auto"/>
      <w:rPr>
        <w:rFonts w:ascii="Helvetica" w:eastAsia="Times New Roman" w:hAnsi="Helvetica" w:cs="Helvetica"/>
        <w:color w:val="101010"/>
        <w:sz w:val="21"/>
        <w:szCs w:val="21"/>
        <w:u w:val="single"/>
        <w:lang w:eastAsia="en-GB"/>
      </w:rPr>
    </w:pPr>
    <w:proofErr w:type="spellStart"/>
    <w:r w:rsidRPr="00B63B2D">
      <w:rPr>
        <w:rFonts w:ascii="Helvetica" w:eastAsia="Times New Roman" w:hAnsi="Helvetica" w:cs="Helvetica"/>
        <w:color w:val="101010"/>
        <w:sz w:val="21"/>
        <w:szCs w:val="21"/>
        <w:lang w:eastAsia="en-GB"/>
      </w:rPr>
      <w:t>MandyJack</w:t>
    </w:r>
    <w:proofErr w:type="spellEnd"/>
    <w:r w:rsidRPr="00B63B2D">
      <w:rPr>
        <w:rFonts w:ascii="Helvetica" w:eastAsia="Times New Roman" w:hAnsi="Helvetica" w:cs="Helvetica"/>
        <w:color w:val="101010"/>
        <w:sz w:val="21"/>
        <w:szCs w:val="21"/>
        <w:lang w:eastAsia="en-GB"/>
      </w:rPr>
      <w:t>-</w:t>
    </w:r>
    <w:hyperlink r:id="rId1" w:anchor="6496072" w:tgtFrame="_blank" w:history="1">
      <w:r w:rsidRPr="006603E9">
        <w:rPr>
          <w:rFonts w:ascii="Helvetica" w:eastAsia="Times New Roman" w:hAnsi="Helvetica" w:cs="Helvetica"/>
          <w:color w:val="0000FF"/>
          <w:sz w:val="21"/>
          <w:szCs w:val="21"/>
          <w:u w:val="single"/>
          <w:lang w:eastAsia="en-GB"/>
        </w:rPr>
        <w:t>https://bubbl.us/#6496072</w:t>
      </w:r>
    </w:hyperlink>
  </w:p>
  <w:p w:rsidR="00BE6B19" w:rsidRDefault="00BE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81" w:rsidRDefault="00AB7781" w:rsidP="00BE6B19">
      <w:pPr>
        <w:spacing w:after="0" w:line="240" w:lineRule="auto"/>
      </w:pPr>
      <w:r>
        <w:separator/>
      </w:r>
    </w:p>
  </w:footnote>
  <w:footnote w:type="continuationSeparator" w:id="0">
    <w:p w:rsidR="00AB7781" w:rsidRDefault="00AB7781" w:rsidP="00BE6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2D"/>
    <w:rsid w:val="00436C7C"/>
    <w:rsid w:val="006603E9"/>
    <w:rsid w:val="00972665"/>
    <w:rsid w:val="009C45B3"/>
    <w:rsid w:val="00AB7781"/>
    <w:rsid w:val="00B63B2D"/>
    <w:rsid w:val="00BE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B2D"/>
    <w:rPr>
      <w:color w:val="0000FF"/>
      <w:u w:val="single"/>
    </w:rPr>
  </w:style>
  <w:style w:type="character" w:customStyle="1" w:styleId="apple-converted-space">
    <w:name w:val="apple-converted-space"/>
    <w:basedOn w:val="DefaultParagraphFont"/>
    <w:rsid w:val="00B63B2D"/>
  </w:style>
  <w:style w:type="paragraph" w:styleId="NormalWeb">
    <w:name w:val="Normal (Web)"/>
    <w:basedOn w:val="Normal"/>
    <w:uiPriority w:val="99"/>
    <w:semiHidden/>
    <w:unhideWhenUsed/>
    <w:rsid w:val="00B63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19"/>
  </w:style>
  <w:style w:type="paragraph" w:styleId="Footer">
    <w:name w:val="footer"/>
    <w:basedOn w:val="Normal"/>
    <w:link w:val="FooterChar"/>
    <w:uiPriority w:val="99"/>
    <w:unhideWhenUsed/>
    <w:rsid w:val="00BE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B2D"/>
    <w:rPr>
      <w:color w:val="0000FF"/>
      <w:u w:val="single"/>
    </w:rPr>
  </w:style>
  <w:style w:type="character" w:customStyle="1" w:styleId="apple-converted-space">
    <w:name w:val="apple-converted-space"/>
    <w:basedOn w:val="DefaultParagraphFont"/>
    <w:rsid w:val="00B63B2D"/>
  </w:style>
  <w:style w:type="paragraph" w:styleId="NormalWeb">
    <w:name w:val="Normal (Web)"/>
    <w:basedOn w:val="Normal"/>
    <w:uiPriority w:val="99"/>
    <w:semiHidden/>
    <w:unhideWhenUsed/>
    <w:rsid w:val="00B63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19"/>
  </w:style>
  <w:style w:type="paragraph" w:styleId="Footer">
    <w:name w:val="footer"/>
    <w:basedOn w:val="Normal"/>
    <w:link w:val="FooterChar"/>
    <w:uiPriority w:val="99"/>
    <w:unhideWhenUsed/>
    <w:rsid w:val="00BE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2193">
      <w:bodyDiv w:val="1"/>
      <w:marLeft w:val="0"/>
      <w:marRight w:val="0"/>
      <w:marTop w:val="0"/>
      <w:marBottom w:val="0"/>
      <w:divBdr>
        <w:top w:val="none" w:sz="0" w:space="0" w:color="auto"/>
        <w:left w:val="none" w:sz="0" w:space="0" w:color="auto"/>
        <w:bottom w:val="none" w:sz="0" w:space="0" w:color="auto"/>
        <w:right w:val="none" w:sz="0" w:space="0" w:color="auto"/>
      </w:divBdr>
      <w:divsChild>
        <w:div w:id="1355694334">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884363496">
              <w:marLeft w:val="0"/>
              <w:marRight w:val="0"/>
              <w:marTop w:val="0"/>
              <w:marBottom w:val="0"/>
              <w:divBdr>
                <w:top w:val="none" w:sz="0" w:space="0" w:color="auto"/>
                <w:left w:val="none" w:sz="0" w:space="0" w:color="auto"/>
                <w:bottom w:val="none" w:sz="0" w:space="0" w:color="auto"/>
                <w:right w:val="none" w:sz="0" w:space="0" w:color="auto"/>
              </w:divBdr>
            </w:div>
            <w:div w:id="7951164">
              <w:marLeft w:val="0"/>
              <w:marRight w:val="0"/>
              <w:marTop w:val="0"/>
              <w:marBottom w:val="0"/>
              <w:divBdr>
                <w:top w:val="none" w:sz="0" w:space="0" w:color="auto"/>
                <w:left w:val="none" w:sz="0" w:space="0" w:color="auto"/>
                <w:bottom w:val="none" w:sz="0" w:space="0" w:color="auto"/>
                <w:right w:val="none" w:sz="0" w:space="0" w:color="auto"/>
              </w:divBdr>
              <w:divsChild>
                <w:div w:id="1839271609">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887760126">
                      <w:marLeft w:val="0"/>
                      <w:marRight w:val="0"/>
                      <w:marTop w:val="0"/>
                      <w:marBottom w:val="0"/>
                      <w:divBdr>
                        <w:top w:val="none" w:sz="0" w:space="0" w:color="auto"/>
                        <w:left w:val="none" w:sz="0" w:space="0" w:color="auto"/>
                        <w:bottom w:val="none" w:sz="0" w:space="0" w:color="auto"/>
                        <w:right w:val="none" w:sz="0" w:space="0" w:color="auto"/>
                      </w:divBdr>
                    </w:div>
                    <w:div w:id="438641145">
                      <w:marLeft w:val="0"/>
                      <w:marRight w:val="0"/>
                      <w:marTop w:val="0"/>
                      <w:marBottom w:val="0"/>
                      <w:divBdr>
                        <w:top w:val="none" w:sz="0" w:space="0" w:color="auto"/>
                        <w:left w:val="none" w:sz="0" w:space="0" w:color="auto"/>
                        <w:bottom w:val="none" w:sz="0" w:space="0" w:color="auto"/>
                        <w:right w:val="none" w:sz="0" w:space="0" w:color="auto"/>
                      </w:divBdr>
                      <w:divsChild>
                        <w:div w:id="1181234877">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7644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7956">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438594737">
                      <w:marLeft w:val="0"/>
                      <w:marRight w:val="0"/>
                      <w:marTop w:val="0"/>
                      <w:marBottom w:val="0"/>
                      <w:divBdr>
                        <w:top w:val="none" w:sz="0" w:space="0" w:color="auto"/>
                        <w:left w:val="none" w:sz="0" w:space="0" w:color="auto"/>
                        <w:bottom w:val="none" w:sz="0" w:space="0" w:color="auto"/>
                        <w:right w:val="none" w:sz="0" w:space="0" w:color="auto"/>
                      </w:divBdr>
                    </w:div>
                    <w:div w:id="1036850413">
                      <w:marLeft w:val="0"/>
                      <w:marRight w:val="0"/>
                      <w:marTop w:val="0"/>
                      <w:marBottom w:val="0"/>
                      <w:divBdr>
                        <w:top w:val="none" w:sz="0" w:space="0" w:color="auto"/>
                        <w:left w:val="none" w:sz="0" w:space="0" w:color="auto"/>
                        <w:bottom w:val="none" w:sz="0" w:space="0" w:color="auto"/>
                        <w:right w:val="none" w:sz="0" w:space="0" w:color="auto"/>
                      </w:divBdr>
                      <w:divsChild>
                        <w:div w:id="490022260">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797796694">
                              <w:marLeft w:val="0"/>
                              <w:marRight w:val="0"/>
                              <w:marTop w:val="0"/>
                              <w:marBottom w:val="0"/>
                              <w:divBdr>
                                <w:top w:val="none" w:sz="0" w:space="0" w:color="auto"/>
                                <w:left w:val="none" w:sz="0" w:space="0" w:color="auto"/>
                                <w:bottom w:val="none" w:sz="0" w:space="0" w:color="auto"/>
                                <w:right w:val="none" w:sz="0" w:space="0" w:color="auto"/>
                              </w:divBdr>
                            </w:div>
                          </w:divsChild>
                        </w:div>
                        <w:div w:id="1683311672">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518543553">
                              <w:marLeft w:val="0"/>
                              <w:marRight w:val="0"/>
                              <w:marTop w:val="0"/>
                              <w:marBottom w:val="0"/>
                              <w:divBdr>
                                <w:top w:val="none" w:sz="0" w:space="0" w:color="auto"/>
                                <w:left w:val="none" w:sz="0" w:space="0" w:color="auto"/>
                                <w:bottom w:val="none" w:sz="0" w:space="0" w:color="auto"/>
                                <w:right w:val="none" w:sz="0" w:space="0" w:color="auto"/>
                              </w:divBdr>
                            </w:div>
                          </w:divsChild>
                        </w:div>
                        <w:div w:id="913397993">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702824033">
                              <w:marLeft w:val="0"/>
                              <w:marRight w:val="0"/>
                              <w:marTop w:val="0"/>
                              <w:marBottom w:val="0"/>
                              <w:divBdr>
                                <w:top w:val="none" w:sz="0" w:space="0" w:color="auto"/>
                                <w:left w:val="none" w:sz="0" w:space="0" w:color="auto"/>
                                <w:bottom w:val="none" w:sz="0" w:space="0" w:color="auto"/>
                                <w:right w:val="none" w:sz="0" w:space="0" w:color="auto"/>
                              </w:divBdr>
                            </w:div>
                          </w:divsChild>
                        </w:div>
                        <w:div w:id="1627471779">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83640272">
                              <w:marLeft w:val="0"/>
                              <w:marRight w:val="0"/>
                              <w:marTop w:val="0"/>
                              <w:marBottom w:val="0"/>
                              <w:divBdr>
                                <w:top w:val="none" w:sz="0" w:space="0" w:color="auto"/>
                                <w:left w:val="none" w:sz="0" w:space="0" w:color="auto"/>
                                <w:bottom w:val="none" w:sz="0" w:space="0" w:color="auto"/>
                                <w:right w:val="none" w:sz="0" w:space="0" w:color="auto"/>
                              </w:divBdr>
                            </w:div>
                          </w:divsChild>
                        </w:div>
                        <w:div w:id="1475441003">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9332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65">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386803929">
                      <w:marLeft w:val="0"/>
                      <w:marRight w:val="0"/>
                      <w:marTop w:val="0"/>
                      <w:marBottom w:val="0"/>
                      <w:divBdr>
                        <w:top w:val="none" w:sz="0" w:space="0" w:color="auto"/>
                        <w:left w:val="none" w:sz="0" w:space="0" w:color="auto"/>
                        <w:bottom w:val="none" w:sz="0" w:space="0" w:color="auto"/>
                        <w:right w:val="none" w:sz="0" w:space="0" w:color="auto"/>
                      </w:divBdr>
                    </w:div>
                  </w:divsChild>
                </w:div>
                <w:div w:id="1488084685">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757899056">
                      <w:marLeft w:val="0"/>
                      <w:marRight w:val="0"/>
                      <w:marTop w:val="0"/>
                      <w:marBottom w:val="0"/>
                      <w:divBdr>
                        <w:top w:val="none" w:sz="0" w:space="0" w:color="auto"/>
                        <w:left w:val="none" w:sz="0" w:space="0" w:color="auto"/>
                        <w:bottom w:val="none" w:sz="0" w:space="0" w:color="auto"/>
                        <w:right w:val="none" w:sz="0" w:space="0" w:color="auto"/>
                      </w:divBdr>
                    </w:div>
                    <w:div w:id="881138812">
                      <w:marLeft w:val="0"/>
                      <w:marRight w:val="0"/>
                      <w:marTop w:val="0"/>
                      <w:marBottom w:val="0"/>
                      <w:divBdr>
                        <w:top w:val="none" w:sz="0" w:space="0" w:color="auto"/>
                        <w:left w:val="none" w:sz="0" w:space="0" w:color="auto"/>
                        <w:bottom w:val="none" w:sz="0" w:space="0" w:color="auto"/>
                        <w:right w:val="none" w:sz="0" w:space="0" w:color="auto"/>
                      </w:divBdr>
                      <w:divsChild>
                        <w:div w:id="466509366">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37778414">
                              <w:marLeft w:val="0"/>
                              <w:marRight w:val="0"/>
                              <w:marTop w:val="0"/>
                              <w:marBottom w:val="0"/>
                              <w:divBdr>
                                <w:top w:val="none" w:sz="0" w:space="0" w:color="auto"/>
                                <w:left w:val="none" w:sz="0" w:space="0" w:color="auto"/>
                                <w:bottom w:val="none" w:sz="0" w:space="0" w:color="auto"/>
                                <w:right w:val="none" w:sz="0" w:space="0" w:color="auto"/>
                              </w:divBdr>
                            </w:div>
                          </w:divsChild>
                        </w:div>
                        <w:div w:id="1322076130">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871335665">
                              <w:marLeft w:val="0"/>
                              <w:marRight w:val="0"/>
                              <w:marTop w:val="0"/>
                              <w:marBottom w:val="0"/>
                              <w:divBdr>
                                <w:top w:val="none" w:sz="0" w:space="0" w:color="auto"/>
                                <w:left w:val="none" w:sz="0" w:space="0" w:color="auto"/>
                                <w:bottom w:val="none" w:sz="0" w:space="0" w:color="auto"/>
                                <w:right w:val="none" w:sz="0" w:space="0" w:color="auto"/>
                              </w:divBdr>
                            </w:div>
                          </w:divsChild>
                        </w:div>
                        <w:div w:id="1636256921">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363675717">
                              <w:marLeft w:val="0"/>
                              <w:marRight w:val="0"/>
                              <w:marTop w:val="0"/>
                              <w:marBottom w:val="0"/>
                              <w:divBdr>
                                <w:top w:val="none" w:sz="0" w:space="0" w:color="auto"/>
                                <w:left w:val="none" w:sz="0" w:space="0" w:color="auto"/>
                                <w:bottom w:val="none" w:sz="0" w:space="0" w:color="auto"/>
                                <w:right w:val="none" w:sz="0" w:space="0" w:color="auto"/>
                              </w:divBdr>
                            </w:div>
                            <w:div w:id="1963731116">
                              <w:marLeft w:val="0"/>
                              <w:marRight w:val="0"/>
                              <w:marTop w:val="0"/>
                              <w:marBottom w:val="0"/>
                              <w:divBdr>
                                <w:top w:val="none" w:sz="0" w:space="0" w:color="auto"/>
                                <w:left w:val="none" w:sz="0" w:space="0" w:color="auto"/>
                                <w:bottom w:val="none" w:sz="0" w:space="0" w:color="auto"/>
                                <w:right w:val="none" w:sz="0" w:space="0" w:color="auto"/>
                              </w:divBdr>
                              <w:divsChild>
                                <w:div w:id="302394544">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3505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54411">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817965472">
                              <w:marLeft w:val="0"/>
                              <w:marRight w:val="0"/>
                              <w:marTop w:val="0"/>
                              <w:marBottom w:val="0"/>
                              <w:divBdr>
                                <w:top w:val="none" w:sz="0" w:space="0" w:color="auto"/>
                                <w:left w:val="none" w:sz="0" w:space="0" w:color="auto"/>
                                <w:bottom w:val="none" w:sz="0" w:space="0" w:color="auto"/>
                                <w:right w:val="none" w:sz="0" w:space="0" w:color="auto"/>
                              </w:divBdr>
                            </w:div>
                          </w:divsChild>
                        </w:div>
                        <w:div w:id="1144350703">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178740590">
                              <w:marLeft w:val="0"/>
                              <w:marRight w:val="0"/>
                              <w:marTop w:val="0"/>
                              <w:marBottom w:val="0"/>
                              <w:divBdr>
                                <w:top w:val="none" w:sz="0" w:space="0" w:color="auto"/>
                                <w:left w:val="none" w:sz="0" w:space="0" w:color="auto"/>
                                <w:bottom w:val="none" w:sz="0" w:space="0" w:color="auto"/>
                                <w:right w:val="none" w:sz="0" w:space="0" w:color="auto"/>
                              </w:divBdr>
                            </w:div>
                          </w:divsChild>
                        </w:div>
                        <w:div w:id="151218739">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342008011">
                              <w:marLeft w:val="0"/>
                              <w:marRight w:val="0"/>
                              <w:marTop w:val="0"/>
                              <w:marBottom w:val="0"/>
                              <w:divBdr>
                                <w:top w:val="none" w:sz="0" w:space="0" w:color="auto"/>
                                <w:left w:val="none" w:sz="0" w:space="0" w:color="auto"/>
                                <w:bottom w:val="none" w:sz="0" w:space="0" w:color="auto"/>
                                <w:right w:val="none" w:sz="0" w:space="0" w:color="auto"/>
                              </w:divBdr>
                            </w:div>
                          </w:divsChild>
                        </w:div>
                        <w:div w:id="1809546343">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878393084">
                              <w:marLeft w:val="0"/>
                              <w:marRight w:val="0"/>
                              <w:marTop w:val="0"/>
                              <w:marBottom w:val="0"/>
                              <w:divBdr>
                                <w:top w:val="none" w:sz="0" w:space="0" w:color="auto"/>
                                <w:left w:val="none" w:sz="0" w:space="0" w:color="auto"/>
                                <w:bottom w:val="none" w:sz="0" w:space="0" w:color="auto"/>
                                <w:right w:val="none" w:sz="0" w:space="0" w:color="auto"/>
                              </w:divBdr>
                              <w:divsChild>
                                <w:div w:id="1868636083">
                                  <w:marLeft w:val="0"/>
                                  <w:marRight w:val="0"/>
                                  <w:marTop w:val="0"/>
                                  <w:marBottom w:val="0"/>
                                  <w:divBdr>
                                    <w:top w:val="none" w:sz="0" w:space="0" w:color="auto"/>
                                    <w:left w:val="none" w:sz="0" w:space="0" w:color="auto"/>
                                    <w:bottom w:val="none" w:sz="0" w:space="0" w:color="auto"/>
                                    <w:right w:val="none" w:sz="0" w:space="0" w:color="auto"/>
                                  </w:divBdr>
                                  <w:divsChild>
                                    <w:div w:id="899561959">
                                      <w:marLeft w:val="0"/>
                                      <w:marRight w:val="0"/>
                                      <w:marTop w:val="0"/>
                                      <w:marBottom w:val="0"/>
                                      <w:divBdr>
                                        <w:top w:val="none" w:sz="0" w:space="0" w:color="auto"/>
                                        <w:left w:val="none" w:sz="0" w:space="0" w:color="auto"/>
                                        <w:bottom w:val="none" w:sz="0" w:space="0" w:color="auto"/>
                                        <w:right w:val="none" w:sz="0" w:space="0" w:color="auto"/>
                                      </w:divBdr>
                                      <w:divsChild>
                                        <w:div w:id="638464105">
                                          <w:marLeft w:val="0"/>
                                          <w:marRight w:val="0"/>
                                          <w:marTop w:val="0"/>
                                          <w:marBottom w:val="0"/>
                                          <w:divBdr>
                                            <w:top w:val="none" w:sz="0" w:space="0" w:color="auto"/>
                                            <w:left w:val="none" w:sz="0" w:space="0" w:color="auto"/>
                                            <w:bottom w:val="none" w:sz="0" w:space="0" w:color="auto"/>
                                            <w:right w:val="none" w:sz="0" w:space="0" w:color="auto"/>
                                          </w:divBdr>
                                          <w:divsChild>
                                            <w:div w:id="88040386">
                                              <w:marLeft w:val="0"/>
                                              <w:marRight w:val="0"/>
                                              <w:marTop w:val="0"/>
                                              <w:marBottom w:val="0"/>
                                              <w:divBdr>
                                                <w:top w:val="none" w:sz="0" w:space="0" w:color="auto"/>
                                                <w:left w:val="none" w:sz="0" w:space="0" w:color="auto"/>
                                                <w:bottom w:val="none" w:sz="0" w:space="0" w:color="auto"/>
                                                <w:right w:val="none" w:sz="0" w:space="0" w:color="auto"/>
                                              </w:divBdr>
                                              <w:divsChild>
                                                <w:div w:id="1720089358">
                                                  <w:marLeft w:val="0"/>
                                                  <w:marRight w:val="0"/>
                                                  <w:marTop w:val="0"/>
                                                  <w:marBottom w:val="0"/>
                                                  <w:divBdr>
                                                    <w:top w:val="none" w:sz="0" w:space="0" w:color="auto"/>
                                                    <w:left w:val="none" w:sz="0" w:space="0" w:color="auto"/>
                                                    <w:bottom w:val="none" w:sz="0" w:space="0" w:color="auto"/>
                                                    <w:right w:val="none" w:sz="0" w:space="0" w:color="auto"/>
                                                  </w:divBdr>
                                                  <w:divsChild>
                                                    <w:div w:id="1194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096567">
          <w:marLeft w:val="60"/>
          <w:marRight w:val="60"/>
          <w:marTop w:val="60"/>
          <w:marBottom w:val="60"/>
          <w:divBdr>
            <w:top w:val="single" w:sz="18" w:space="14" w:color="FFFFFF"/>
            <w:left w:val="single" w:sz="18" w:space="14" w:color="FFFFFF"/>
            <w:bottom w:val="single" w:sz="18" w:space="14" w:color="FFFFFF"/>
            <w:right w:val="single" w:sz="18" w:space="14" w:color="FFFFFF"/>
          </w:divBdr>
          <w:divsChild>
            <w:div w:id="1644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library/using-the-library/sut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ansea.ac.uk/personne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uni.swan.ac.uk/employability/cultural-awareness/" TargetMode="External"/><Relationship Id="rId4" Type="http://schemas.openxmlformats.org/officeDocument/2006/relationships/webSettings" Target="webSettings.xml"/><Relationship Id="rId9" Type="http://schemas.openxmlformats.org/officeDocument/2006/relationships/hyperlink" Target="http://www.swansea.ac.uk/campusli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ubb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M.J.</dc:creator>
  <cp:lastModifiedBy>Jack M.J.</cp:lastModifiedBy>
  <cp:revision>5</cp:revision>
  <dcterms:created xsi:type="dcterms:W3CDTF">2017-04-25T15:27:00Z</dcterms:created>
  <dcterms:modified xsi:type="dcterms:W3CDTF">2017-04-25T15:40:00Z</dcterms:modified>
</cp:coreProperties>
</file>