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B251" w14:textId="7D31B069" w:rsidR="00601D28" w:rsidRPr="00601D28" w:rsidRDefault="00601D28" w:rsidP="00601D28">
      <w:pPr>
        <w:pStyle w:val="Title"/>
        <w:rPr>
          <w:color w:val="050B2B"/>
        </w:rPr>
      </w:pPr>
      <w:r w:rsidRPr="00601D28">
        <w:rPr>
          <w:color w:val="050B2B"/>
        </w:rPr>
        <w:t>Printing Information</w:t>
      </w:r>
    </w:p>
    <w:p w14:paraId="62059DE6" w14:textId="77777777" w:rsidR="00601D28" w:rsidRPr="00A325E2" w:rsidRDefault="00601D28" w:rsidP="00601D28">
      <w:pPr>
        <w:pStyle w:val="Heading1"/>
        <w:rPr>
          <w:color w:val="050B2B"/>
        </w:rPr>
      </w:pPr>
      <w:r w:rsidRPr="00A325E2">
        <w:rPr>
          <w:color w:val="050B2B"/>
        </w:rPr>
        <w:t>Requirements</w:t>
      </w:r>
    </w:p>
    <w:tbl>
      <w:tblPr>
        <w:tblStyle w:val="GridTable4-Accent5"/>
        <w:tblW w:w="0" w:type="auto"/>
        <w:tblBorders>
          <w:top w:val="single" w:sz="4" w:space="0" w:color="050B2B"/>
          <w:left w:val="single" w:sz="4" w:space="0" w:color="050B2B"/>
          <w:bottom w:val="single" w:sz="4" w:space="0" w:color="050B2B"/>
          <w:right w:val="single" w:sz="4" w:space="0" w:color="050B2B"/>
          <w:insideH w:val="single" w:sz="4" w:space="0" w:color="050B2B"/>
          <w:insideV w:val="single" w:sz="4" w:space="0" w:color="050B2B"/>
        </w:tblBorders>
        <w:tblLook w:val="04A0" w:firstRow="1" w:lastRow="0" w:firstColumn="1" w:lastColumn="0" w:noHBand="0" w:noVBand="1"/>
      </w:tblPr>
      <w:tblGrid>
        <w:gridCol w:w="4488"/>
        <w:gridCol w:w="2196"/>
        <w:gridCol w:w="2332"/>
      </w:tblGrid>
      <w:tr w:rsidR="004F2DE2" w14:paraId="1B351017" w14:textId="77777777" w:rsidTr="002E2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tcBorders>
              <w:top w:val="single" w:sz="4" w:space="0" w:color="050B2B"/>
              <w:left w:val="single" w:sz="4" w:space="0" w:color="050B2B"/>
              <w:bottom w:val="single" w:sz="4" w:space="0" w:color="050B2B"/>
              <w:right w:val="single" w:sz="4" w:space="0" w:color="050B2B"/>
            </w:tcBorders>
            <w:shd w:val="clear" w:color="auto" w:fill="050B2B"/>
          </w:tcPr>
          <w:p w14:paraId="0C875D8B" w14:textId="77777777" w:rsidR="00601D28" w:rsidRPr="002E2AFB" w:rsidRDefault="00601D28" w:rsidP="008A77D0">
            <w:pPr>
              <w:rPr>
                <w:sz w:val="24"/>
                <w:szCs w:val="24"/>
              </w:rPr>
            </w:pPr>
            <w:r w:rsidRPr="002E2AFB">
              <w:rPr>
                <w:sz w:val="24"/>
                <w:szCs w:val="24"/>
              </w:rPr>
              <w:t>Name</w:t>
            </w:r>
          </w:p>
        </w:tc>
        <w:tc>
          <w:tcPr>
            <w:tcW w:w="2196" w:type="dxa"/>
            <w:tcBorders>
              <w:top w:val="single" w:sz="4" w:space="0" w:color="050B2B"/>
              <w:left w:val="single" w:sz="4" w:space="0" w:color="050B2B"/>
              <w:bottom w:val="single" w:sz="4" w:space="0" w:color="050B2B"/>
              <w:right w:val="single" w:sz="4" w:space="0" w:color="050B2B"/>
            </w:tcBorders>
            <w:shd w:val="clear" w:color="auto" w:fill="050B2B"/>
          </w:tcPr>
          <w:p w14:paraId="401C60EF" w14:textId="77777777" w:rsidR="00601D28" w:rsidRPr="002E2AFB" w:rsidRDefault="00601D28" w:rsidP="008A77D0">
            <w:pPr>
              <w:cnfStyle w:val="100000000000" w:firstRow="1" w:lastRow="0" w:firstColumn="0" w:lastColumn="0" w:oddVBand="0" w:evenVBand="0" w:oddHBand="0" w:evenHBand="0" w:firstRowFirstColumn="0" w:firstRowLastColumn="0" w:lastRowFirstColumn="0" w:lastRowLastColumn="0"/>
              <w:rPr>
                <w:sz w:val="24"/>
                <w:szCs w:val="24"/>
              </w:rPr>
            </w:pPr>
            <w:r w:rsidRPr="002E2AFB">
              <w:rPr>
                <w:sz w:val="24"/>
                <w:szCs w:val="24"/>
              </w:rPr>
              <w:t>Size</w:t>
            </w:r>
          </w:p>
        </w:tc>
        <w:tc>
          <w:tcPr>
            <w:tcW w:w="2332" w:type="dxa"/>
            <w:tcBorders>
              <w:top w:val="single" w:sz="4" w:space="0" w:color="050B2B"/>
              <w:left w:val="single" w:sz="4" w:space="0" w:color="050B2B"/>
              <w:bottom w:val="single" w:sz="4" w:space="0" w:color="050B2B"/>
              <w:right w:val="single" w:sz="4" w:space="0" w:color="050B2B"/>
            </w:tcBorders>
            <w:shd w:val="clear" w:color="auto" w:fill="050B2B"/>
          </w:tcPr>
          <w:p w14:paraId="1BBF7696" w14:textId="77777777" w:rsidR="00601D28" w:rsidRPr="002E2AFB" w:rsidRDefault="00601D28" w:rsidP="002E2AFB">
            <w:pPr>
              <w:jc w:val="center"/>
              <w:cnfStyle w:val="100000000000" w:firstRow="1" w:lastRow="0" w:firstColumn="0" w:lastColumn="0" w:oddVBand="0" w:evenVBand="0" w:oddHBand="0" w:evenHBand="0" w:firstRowFirstColumn="0" w:firstRowLastColumn="0" w:lastRowFirstColumn="0" w:lastRowLastColumn="0"/>
              <w:rPr>
                <w:sz w:val="24"/>
                <w:szCs w:val="24"/>
              </w:rPr>
            </w:pPr>
            <w:r w:rsidRPr="002E2AFB">
              <w:rPr>
                <w:sz w:val="24"/>
                <w:szCs w:val="24"/>
              </w:rPr>
              <w:t>Quantity per module</w:t>
            </w:r>
          </w:p>
        </w:tc>
      </w:tr>
      <w:tr w:rsidR="00601D28" w14:paraId="56022176" w14:textId="77777777" w:rsidTr="002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tcBorders>
              <w:top w:val="single" w:sz="4" w:space="0" w:color="050B2B"/>
            </w:tcBorders>
          </w:tcPr>
          <w:p w14:paraId="5DB713A7" w14:textId="77777777" w:rsidR="00601D28" w:rsidRPr="002E2AFB" w:rsidRDefault="00601D28" w:rsidP="008A77D0">
            <w:pPr>
              <w:rPr>
                <w:sz w:val="24"/>
                <w:szCs w:val="24"/>
              </w:rPr>
            </w:pPr>
            <w:r w:rsidRPr="002E2AFB">
              <w:rPr>
                <w:sz w:val="24"/>
                <w:szCs w:val="24"/>
              </w:rPr>
              <w:t>Storyboard Worksheet</w:t>
            </w:r>
          </w:p>
        </w:tc>
        <w:tc>
          <w:tcPr>
            <w:tcW w:w="2196" w:type="dxa"/>
            <w:tcBorders>
              <w:top w:val="single" w:sz="4" w:space="0" w:color="050B2B"/>
            </w:tcBorders>
          </w:tcPr>
          <w:p w14:paraId="5379CA94" w14:textId="77777777" w:rsidR="00601D28" w:rsidRPr="002E2AFB" w:rsidRDefault="00601D28" w:rsidP="008A77D0">
            <w:pP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A1 (594mm x 841mm)</w:t>
            </w:r>
          </w:p>
        </w:tc>
        <w:tc>
          <w:tcPr>
            <w:tcW w:w="2332" w:type="dxa"/>
            <w:tcBorders>
              <w:top w:val="single" w:sz="4" w:space="0" w:color="050B2B"/>
            </w:tcBorders>
          </w:tcPr>
          <w:p w14:paraId="025D729A" w14:textId="77777777" w:rsidR="00601D28" w:rsidRPr="002E2AFB" w:rsidRDefault="00601D28" w:rsidP="002E2AFB">
            <w:pPr>
              <w:jc w:val="cente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1</w:t>
            </w:r>
          </w:p>
        </w:tc>
      </w:tr>
      <w:tr w:rsidR="00601D28" w14:paraId="781EE6B4" w14:textId="77777777" w:rsidTr="004F2DE2">
        <w:tc>
          <w:tcPr>
            <w:cnfStyle w:val="001000000000" w:firstRow="0" w:lastRow="0" w:firstColumn="1" w:lastColumn="0" w:oddVBand="0" w:evenVBand="0" w:oddHBand="0" w:evenHBand="0" w:firstRowFirstColumn="0" w:firstRowLastColumn="0" w:lastRowFirstColumn="0" w:lastRowLastColumn="0"/>
            <w:tcW w:w="4488" w:type="dxa"/>
          </w:tcPr>
          <w:p w14:paraId="2ACA8975" w14:textId="77777777" w:rsidR="00601D28" w:rsidRPr="002E2AFB" w:rsidRDefault="00601D28" w:rsidP="008A77D0">
            <w:pPr>
              <w:rPr>
                <w:sz w:val="24"/>
                <w:szCs w:val="24"/>
              </w:rPr>
            </w:pPr>
            <w:r w:rsidRPr="002E2AFB">
              <w:rPr>
                <w:sz w:val="24"/>
                <w:szCs w:val="24"/>
              </w:rPr>
              <w:t>Learning types cards</w:t>
            </w:r>
          </w:p>
        </w:tc>
        <w:tc>
          <w:tcPr>
            <w:tcW w:w="2196" w:type="dxa"/>
          </w:tcPr>
          <w:p w14:paraId="370812F7" w14:textId="77777777" w:rsidR="00601D28" w:rsidRPr="002E2AFB" w:rsidRDefault="00601D28" w:rsidP="008A77D0">
            <w:pPr>
              <w:cnfStyle w:val="000000000000" w:firstRow="0" w:lastRow="0" w:firstColumn="0" w:lastColumn="0" w:oddVBand="0" w:evenVBand="0" w:oddHBand="0" w:evenHBand="0" w:firstRowFirstColumn="0" w:firstRowLastColumn="0" w:lastRowFirstColumn="0" w:lastRowLastColumn="0"/>
              <w:rPr>
                <w:sz w:val="24"/>
                <w:szCs w:val="24"/>
              </w:rPr>
            </w:pPr>
            <w:r w:rsidRPr="002E2AFB">
              <w:rPr>
                <w:sz w:val="24"/>
                <w:szCs w:val="24"/>
              </w:rPr>
              <w:t>A6 (105 x 148 mm)</w:t>
            </w:r>
          </w:p>
        </w:tc>
        <w:tc>
          <w:tcPr>
            <w:tcW w:w="2332" w:type="dxa"/>
          </w:tcPr>
          <w:p w14:paraId="36E7C38F" w14:textId="0C38C0A6" w:rsidR="002E2AFB" w:rsidRPr="002E2AFB" w:rsidRDefault="00601D28" w:rsidP="002E2AFB">
            <w:pPr>
              <w:jc w:val="center"/>
              <w:cnfStyle w:val="000000000000" w:firstRow="0" w:lastRow="0" w:firstColumn="0" w:lastColumn="0" w:oddVBand="0" w:evenVBand="0" w:oddHBand="0" w:evenHBand="0" w:firstRowFirstColumn="0" w:firstRowLastColumn="0" w:lastRowFirstColumn="0" w:lastRowLastColumn="0"/>
              <w:rPr>
                <w:sz w:val="24"/>
                <w:szCs w:val="24"/>
              </w:rPr>
            </w:pPr>
            <w:r w:rsidRPr="002E2AFB">
              <w:rPr>
                <w:sz w:val="24"/>
                <w:szCs w:val="24"/>
              </w:rPr>
              <w:t>6 of each type</w:t>
            </w:r>
          </w:p>
          <w:p w14:paraId="4BCC4FD1" w14:textId="0C97CEDE" w:rsidR="00601D28" w:rsidRPr="002E2AFB" w:rsidRDefault="00601D28" w:rsidP="002E2AFB">
            <w:pPr>
              <w:jc w:val="center"/>
              <w:cnfStyle w:val="000000000000" w:firstRow="0" w:lastRow="0" w:firstColumn="0" w:lastColumn="0" w:oddVBand="0" w:evenVBand="0" w:oddHBand="0" w:evenHBand="0" w:firstRowFirstColumn="0" w:firstRowLastColumn="0" w:lastRowFirstColumn="0" w:lastRowLastColumn="0"/>
              <w:rPr>
                <w:sz w:val="24"/>
                <w:szCs w:val="24"/>
              </w:rPr>
            </w:pPr>
            <w:r w:rsidRPr="002E2AFB">
              <w:rPr>
                <w:sz w:val="24"/>
                <w:szCs w:val="24"/>
              </w:rPr>
              <w:t>(36 total)</w:t>
            </w:r>
          </w:p>
        </w:tc>
      </w:tr>
      <w:tr w:rsidR="00601D28" w14:paraId="764235D3" w14:textId="77777777" w:rsidTr="004F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tcPr>
          <w:p w14:paraId="5485892A" w14:textId="77777777" w:rsidR="00601D28" w:rsidRPr="002E2AFB" w:rsidRDefault="00601D28" w:rsidP="008A77D0">
            <w:pPr>
              <w:rPr>
                <w:sz w:val="24"/>
                <w:szCs w:val="24"/>
              </w:rPr>
            </w:pPr>
            <w:r w:rsidRPr="002E2AFB">
              <w:rPr>
                <w:sz w:val="24"/>
                <w:szCs w:val="24"/>
              </w:rPr>
              <w:t>Module Information Sheet</w:t>
            </w:r>
          </w:p>
        </w:tc>
        <w:tc>
          <w:tcPr>
            <w:tcW w:w="2196" w:type="dxa"/>
          </w:tcPr>
          <w:p w14:paraId="21EC012D" w14:textId="77777777" w:rsidR="00601D28" w:rsidRPr="002E2AFB" w:rsidRDefault="00601D28" w:rsidP="008A77D0">
            <w:pP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A4 (210 x 297 mm)</w:t>
            </w:r>
          </w:p>
        </w:tc>
        <w:tc>
          <w:tcPr>
            <w:tcW w:w="2332" w:type="dxa"/>
          </w:tcPr>
          <w:p w14:paraId="75F5EAEB" w14:textId="77777777" w:rsidR="00601D28" w:rsidRPr="002E2AFB" w:rsidRDefault="00601D28" w:rsidP="002E2AFB">
            <w:pPr>
              <w:jc w:val="cente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1</w:t>
            </w:r>
          </w:p>
        </w:tc>
      </w:tr>
      <w:tr w:rsidR="00243FBF" w14:paraId="7A3CE6A6" w14:textId="77777777" w:rsidTr="004F2DE2">
        <w:tc>
          <w:tcPr>
            <w:cnfStyle w:val="001000000000" w:firstRow="0" w:lastRow="0" w:firstColumn="1" w:lastColumn="0" w:oddVBand="0" w:evenVBand="0" w:oddHBand="0" w:evenHBand="0" w:firstRowFirstColumn="0" w:firstRowLastColumn="0" w:lastRowFirstColumn="0" w:lastRowLastColumn="0"/>
            <w:tcW w:w="4488" w:type="dxa"/>
          </w:tcPr>
          <w:p w14:paraId="199CBA96" w14:textId="670F2944" w:rsidR="00243FBF" w:rsidRPr="002E2AFB" w:rsidRDefault="00243FBF" w:rsidP="00243FBF">
            <w:pPr>
              <w:rPr>
                <w:sz w:val="24"/>
                <w:szCs w:val="24"/>
              </w:rPr>
            </w:pPr>
            <w:r w:rsidRPr="002E2AFB">
              <w:rPr>
                <w:sz w:val="24"/>
                <w:szCs w:val="24"/>
              </w:rPr>
              <w:t>Additional Online Activities Sheet</w:t>
            </w:r>
          </w:p>
        </w:tc>
        <w:tc>
          <w:tcPr>
            <w:tcW w:w="2196" w:type="dxa"/>
          </w:tcPr>
          <w:p w14:paraId="2CAED9F8" w14:textId="4BAF129C" w:rsidR="00243FBF" w:rsidRPr="002E2AFB" w:rsidRDefault="00243FBF" w:rsidP="00243FBF">
            <w:pPr>
              <w:cnfStyle w:val="000000000000" w:firstRow="0" w:lastRow="0" w:firstColumn="0" w:lastColumn="0" w:oddVBand="0" w:evenVBand="0" w:oddHBand="0" w:evenHBand="0" w:firstRowFirstColumn="0" w:firstRowLastColumn="0" w:lastRowFirstColumn="0" w:lastRowLastColumn="0"/>
              <w:rPr>
                <w:sz w:val="24"/>
                <w:szCs w:val="24"/>
              </w:rPr>
            </w:pPr>
            <w:r w:rsidRPr="002E2AFB">
              <w:rPr>
                <w:sz w:val="24"/>
                <w:szCs w:val="24"/>
              </w:rPr>
              <w:t>A4 (210 x 297 mm)</w:t>
            </w:r>
          </w:p>
        </w:tc>
        <w:tc>
          <w:tcPr>
            <w:tcW w:w="2332" w:type="dxa"/>
          </w:tcPr>
          <w:p w14:paraId="4AECD1E4" w14:textId="1669BCA5" w:rsidR="00243FBF" w:rsidRPr="002E2AFB" w:rsidRDefault="00243FBF" w:rsidP="002E2AFB">
            <w:pPr>
              <w:jc w:val="center"/>
              <w:cnfStyle w:val="000000000000" w:firstRow="0" w:lastRow="0" w:firstColumn="0" w:lastColumn="0" w:oddVBand="0" w:evenVBand="0" w:oddHBand="0" w:evenHBand="0" w:firstRowFirstColumn="0" w:firstRowLastColumn="0" w:lastRowFirstColumn="0" w:lastRowLastColumn="0"/>
              <w:rPr>
                <w:sz w:val="24"/>
                <w:szCs w:val="24"/>
              </w:rPr>
            </w:pPr>
            <w:r w:rsidRPr="002E2AFB">
              <w:rPr>
                <w:sz w:val="24"/>
                <w:szCs w:val="24"/>
              </w:rPr>
              <w:t>1</w:t>
            </w:r>
          </w:p>
        </w:tc>
      </w:tr>
      <w:tr w:rsidR="00243FBF" w14:paraId="035F8D10" w14:textId="77777777" w:rsidTr="004F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tcPr>
          <w:p w14:paraId="55D14C58" w14:textId="77777777" w:rsidR="00243FBF" w:rsidRPr="002E2AFB" w:rsidRDefault="00243FBF" w:rsidP="00243FBF">
            <w:pPr>
              <w:rPr>
                <w:sz w:val="24"/>
                <w:szCs w:val="24"/>
              </w:rPr>
            </w:pPr>
            <w:r w:rsidRPr="002E2AFB">
              <w:rPr>
                <w:sz w:val="24"/>
                <w:szCs w:val="24"/>
              </w:rPr>
              <w:t>Action Plan sheet</w:t>
            </w:r>
          </w:p>
        </w:tc>
        <w:tc>
          <w:tcPr>
            <w:tcW w:w="2196" w:type="dxa"/>
          </w:tcPr>
          <w:p w14:paraId="596AAA27" w14:textId="77777777" w:rsidR="00243FBF" w:rsidRPr="002E2AFB" w:rsidRDefault="00243FBF" w:rsidP="00243FBF">
            <w:pP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A4 (210 x 297 mm)</w:t>
            </w:r>
          </w:p>
        </w:tc>
        <w:tc>
          <w:tcPr>
            <w:tcW w:w="2332" w:type="dxa"/>
          </w:tcPr>
          <w:p w14:paraId="6C0E805E" w14:textId="77777777" w:rsidR="00243FBF" w:rsidRPr="002E2AFB" w:rsidRDefault="00243FBF" w:rsidP="002E2AFB">
            <w:pPr>
              <w:jc w:val="center"/>
              <w:cnfStyle w:val="000000100000" w:firstRow="0" w:lastRow="0" w:firstColumn="0" w:lastColumn="0" w:oddVBand="0" w:evenVBand="0" w:oddHBand="1" w:evenHBand="0" w:firstRowFirstColumn="0" w:firstRowLastColumn="0" w:lastRowFirstColumn="0" w:lastRowLastColumn="0"/>
              <w:rPr>
                <w:sz w:val="24"/>
                <w:szCs w:val="24"/>
              </w:rPr>
            </w:pPr>
            <w:r w:rsidRPr="002E2AFB">
              <w:rPr>
                <w:sz w:val="24"/>
                <w:szCs w:val="24"/>
              </w:rPr>
              <w:t>1</w:t>
            </w:r>
          </w:p>
        </w:tc>
      </w:tr>
    </w:tbl>
    <w:p w14:paraId="03B35C7C" w14:textId="77777777" w:rsidR="00601D28" w:rsidRPr="00A325E2" w:rsidRDefault="00601D28" w:rsidP="00601D28">
      <w:pPr>
        <w:pStyle w:val="Heading1"/>
        <w:rPr>
          <w:color w:val="050B2B"/>
        </w:rPr>
      </w:pPr>
      <w:r w:rsidRPr="00A325E2">
        <w:rPr>
          <w:color w:val="050B2B"/>
        </w:rPr>
        <w:t>Advice</w:t>
      </w:r>
    </w:p>
    <w:p w14:paraId="12EFA0F8" w14:textId="77777777" w:rsidR="00601D28" w:rsidRPr="003E41DC" w:rsidRDefault="00601D28" w:rsidP="00601D28">
      <w:pPr>
        <w:rPr>
          <w:sz w:val="28"/>
          <w:szCs w:val="28"/>
        </w:rPr>
      </w:pPr>
      <w:r w:rsidRPr="003E41DC">
        <w:rPr>
          <w:sz w:val="28"/>
          <w:szCs w:val="28"/>
        </w:rPr>
        <w:t>With the exception of the storyboard worksheet, all the resources can be printed out on an A4 printer. If you chose to print out the learning type cards, you will need to cut out each card.</w:t>
      </w:r>
    </w:p>
    <w:p w14:paraId="0DFF0C1C" w14:textId="77777777" w:rsidR="00601D28" w:rsidRPr="003E41DC" w:rsidRDefault="00601D28" w:rsidP="00601D28">
      <w:pPr>
        <w:rPr>
          <w:sz w:val="28"/>
          <w:szCs w:val="28"/>
        </w:rPr>
      </w:pPr>
      <w:r w:rsidRPr="003E41DC">
        <w:rPr>
          <w:sz w:val="28"/>
          <w:szCs w:val="28"/>
        </w:rPr>
        <w:t>The University’s Print Room can print a limited number of the A1 storyboard worksheet for £15.00 each. It does not offer an A6 printing service.</w:t>
      </w:r>
    </w:p>
    <w:p w14:paraId="307BA8C8" w14:textId="4EE82651" w:rsidR="0095220E" w:rsidRPr="003E41DC" w:rsidRDefault="00601D28" w:rsidP="00601D28">
      <w:pPr>
        <w:rPr>
          <w:rStyle w:val="e24kjd"/>
          <w:sz w:val="28"/>
          <w:szCs w:val="28"/>
        </w:rPr>
      </w:pPr>
      <w:r w:rsidRPr="003E41DC">
        <w:rPr>
          <w:sz w:val="28"/>
          <w:szCs w:val="28"/>
        </w:rPr>
        <w:t>If you decide to get the resources printed commercially, please be advised that the files available from our website are colour coded for screen display (</w:t>
      </w:r>
      <w:r w:rsidRPr="003E41DC">
        <w:rPr>
          <w:rStyle w:val="e24kjd"/>
          <w:sz w:val="28"/>
          <w:szCs w:val="28"/>
        </w:rPr>
        <w:t>RGB)</w:t>
      </w:r>
      <w:r w:rsidRPr="003E41DC">
        <w:rPr>
          <w:sz w:val="28"/>
          <w:szCs w:val="28"/>
        </w:rPr>
        <w:t xml:space="preserve">. Your </w:t>
      </w:r>
      <w:r w:rsidR="002B5A5F">
        <w:rPr>
          <w:sz w:val="28"/>
          <w:szCs w:val="28"/>
        </w:rPr>
        <w:t xml:space="preserve">commercial </w:t>
      </w:r>
      <w:r w:rsidRPr="003E41DC">
        <w:rPr>
          <w:sz w:val="28"/>
          <w:szCs w:val="28"/>
        </w:rPr>
        <w:t xml:space="preserve">printer will need to convert the colours to </w:t>
      </w:r>
      <w:r w:rsidRPr="003E41DC">
        <w:rPr>
          <w:rStyle w:val="e24kjd"/>
          <w:sz w:val="28"/>
          <w:szCs w:val="28"/>
        </w:rPr>
        <w:t>Cyan, Magenta, Yellow &amp; Black (CMYK) which will result in a colour variance.</w:t>
      </w:r>
    </w:p>
    <w:p w14:paraId="2F88AD4C" w14:textId="77777777" w:rsidR="00601D28" w:rsidRPr="003E41DC" w:rsidRDefault="00601D28" w:rsidP="00601D28">
      <w:pPr>
        <w:rPr>
          <w:sz w:val="28"/>
          <w:szCs w:val="28"/>
        </w:rPr>
      </w:pPr>
      <w:r w:rsidRPr="003E41DC">
        <w:rPr>
          <w:sz w:val="28"/>
          <w:szCs w:val="28"/>
        </w:rPr>
        <w:t>The resources should be colour printed as the learning types are colour coded for recognition.</w:t>
      </w:r>
    </w:p>
    <w:p w14:paraId="296D06CA" w14:textId="77777777" w:rsidR="00601D28" w:rsidRPr="003E41DC" w:rsidRDefault="00601D28" w:rsidP="00601D28">
      <w:pPr>
        <w:rPr>
          <w:sz w:val="28"/>
          <w:szCs w:val="28"/>
        </w:rPr>
      </w:pPr>
      <w:r w:rsidRPr="003E41DC">
        <w:rPr>
          <w:sz w:val="28"/>
          <w:szCs w:val="28"/>
        </w:rPr>
        <w:t>To allow the resources to be annotated, do not laminate and print on uncoated or matte paper.</w:t>
      </w:r>
    </w:p>
    <w:p w14:paraId="56AA467A" w14:textId="3B12C259" w:rsidR="00601D28" w:rsidRDefault="00601D28" w:rsidP="00601D28">
      <w:pPr>
        <w:rPr>
          <w:rStyle w:val="e24kjd"/>
          <w:sz w:val="28"/>
          <w:szCs w:val="28"/>
        </w:rPr>
      </w:pPr>
      <w:r w:rsidRPr="003E41DC">
        <w:rPr>
          <w:rStyle w:val="e24kjd"/>
          <w:sz w:val="28"/>
          <w:szCs w:val="28"/>
        </w:rPr>
        <w:t>SALT has a limited stock of pre-cut learning types cards available.</w:t>
      </w:r>
    </w:p>
    <w:p w14:paraId="1215CB93" w14:textId="77777777" w:rsidR="00C42150" w:rsidRDefault="00C42150">
      <w:pPr>
        <w:rPr>
          <w:rFonts w:asciiTheme="majorHAnsi" w:eastAsiaTheme="majorEastAsia" w:hAnsiTheme="majorHAnsi" w:cstheme="majorBidi"/>
          <w:color w:val="050B2B"/>
          <w:sz w:val="32"/>
          <w:szCs w:val="32"/>
        </w:rPr>
      </w:pPr>
      <w:r>
        <w:rPr>
          <w:color w:val="050B2B"/>
        </w:rPr>
        <w:br w:type="page"/>
      </w:r>
    </w:p>
    <w:p w14:paraId="59B6B0C3" w14:textId="5373872E" w:rsidR="0095220E" w:rsidRDefault="0095220E" w:rsidP="0095220E">
      <w:pPr>
        <w:pStyle w:val="Heading1"/>
        <w:rPr>
          <w:color w:val="050B2B"/>
        </w:rPr>
      </w:pPr>
      <w:r w:rsidRPr="0095220E">
        <w:rPr>
          <w:color w:val="050B2B"/>
        </w:rPr>
        <w:lastRenderedPageBreak/>
        <w:t>Indicative Costs</w:t>
      </w:r>
      <w:r w:rsidR="00ED77C1">
        <w:rPr>
          <w:color w:val="050B2B"/>
        </w:rPr>
        <w:t xml:space="preserve"> *</w:t>
      </w:r>
    </w:p>
    <w:tbl>
      <w:tblPr>
        <w:tblStyle w:val="TableGrid"/>
        <w:tblW w:w="0" w:type="auto"/>
        <w:tblLook w:val="04A0" w:firstRow="1" w:lastRow="0" w:firstColumn="1" w:lastColumn="0" w:noHBand="0" w:noVBand="1"/>
      </w:tblPr>
      <w:tblGrid>
        <w:gridCol w:w="4957"/>
        <w:gridCol w:w="1054"/>
        <w:gridCol w:w="3005"/>
      </w:tblGrid>
      <w:tr w:rsidR="00C057CC" w:rsidRPr="00C42150" w14:paraId="1E22F0FA" w14:textId="77777777" w:rsidTr="002E2AFB">
        <w:tc>
          <w:tcPr>
            <w:tcW w:w="4957" w:type="dxa"/>
            <w:shd w:val="clear" w:color="auto" w:fill="050B2B"/>
          </w:tcPr>
          <w:p w14:paraId="5E9591C4" w14:textId="062FE2F6" w:rsidR="00C057CC" w:rsidRPr="002E2AFB" w:rsidRDefault="00C057CC" w:rsidP="00C057CC">
            <w:pPr>
              <w:rPr>
                <w:b/>
                <w:bCs/>
                <w:sz w:val="24"/>
                <w:szCs w:val="24"/>
              </w:rPr>
            </w:pPr>
            <w:r w:rsidRPr="002E2AFB">
              <w:rPr>
                <w:b/>
                <w:bCs/>
                <w:sz w:val="24"/>
                <w:szCs w:val="24"/>
              </w:rPr>
              <w:t>Item</w:t>
            </w:r>
          </w:p>
        </w:tc>
        <w:tc>
          <w:tcPr>
            <w:tcW w:w="1054" w:type="dxa"/>
            <w:shd w:val="clear" w:color="auto" w:fill="050B2B"/>
          </w:tcPr>
          <w:p w14:paraId="53FBEF0B" w14:textId="6252A547" w:rsidR="00C057CC" w:rsidRPr="002E2AFB" w:rsidRDefault="00C057CC" w:rsidP="00C057CC">
            <w:pPr>
              <w:rPr>
                <w:b/>
                <w:bCs/>
                <w:sz w:val="24"/>
                <w:szCs w:val="24"/>
              </w:rPr>
            </w:pPr>
            <w:r w:rsidRPr="002E2AFB">
              <w:rPr>
                <w:b/>
                <w:bCs/>
                <w:sz w:val="24"/>
                <w:szCs w:val="24"/>
              </w:rPr>
              <w:t>Units</w:t>
            </w:r>
          </w:p>
        </w:tc>
        <w:tc>
          <w:tcPr>
            <w:tcW w:w="3005" w:type="dxa"/>
            <w:shd w:val="clear" w:color="auto" w:fill="050B2B"/>
          </w:tcPr>
          <w:p w14:paraId="2B05F208" w14:textId="462CA3FC" w:rsidR="00C057CC" w:rsidRPr="002E2AFB" w:rsidRDefault="00C057CC" w:rsidP="00C057CC">
            <w:pPr>
              <w:rPr>
                <w:b/>
                <w:bCs/>
                <w:sz w:val="24"/>
                <w:szCs w:val="24"/>
              </w:rPr>
            </w:pPr>
            <w:r w:rsidRPr="002E2AFB">
              <w:rPr>
                <w:b/>
                <w:bCs/>
                <w:sz w:val="24"/>
                <w:szCs w:val="24"/>
              </w:rPr>
              <w:t>Cost (including VAT)</w:t>
            </w:r>
          </w:p>
        </w:tc>
      </w:tr>
      <w:tr w:rsidR="00C057CC" w:rsidRPr="00C42150" w14:paraId="5F11340F" w14:textId="77777777" w:rsidTr="00C42150">
        <w:tc>
          <w:tcPr>
            <w:tcW w:w="4957" w:type="dxa"/>
          </w:tcPr>
          <w:p w14:paraId="3E2AF71A" w14:textId="433D9F1F" w:rsidR="00C057CC" w:rsidRPr="002E2AFB" w:rsidRDefault="00C057CC" w:rsidP="00C057CC">
            <w:pPr>
              <w:rPr>
                <w:sz w:val="24"/>
                <w:szCs w:val="24"/>
              </w:rPr>
            </w:pPr>
            <w:r w:rsidRPr="002E2AFB">
              <w:rPr>
                <w:sz w:val="24"/>
                <w:szCs w:val="24"/>
              </w:rPr>
              <w:t>A1 Posters</w:t>
            </w:r>
            <w:r w:rsidRPr="002E2AFB">
              <w:rPr>
                <w:sz w:val="24"/>
                <w:szCs w:val="24"/>
              </w:rPr>
              <w:t>, 110 gsm</w:t>
            </w:r>
            <w:r w:rsidR="003318EA" w:rsidRPr="002E2AFB">
              <w:rPr>
                <w:sz w:val="24"/>
                <w:szCs w:val="24"/>
              </w:rPr>
              <w:t xml:space="preserve"> Bond</w:t>
            </w:r>
          </w:p>
        </w:tc>
        <w:tc>
          <w:tcPr>
            <w:tcW w:w="1054" w:type="dxa"/>
          </w:tcPr>
          <w:p w14:paraId="11567019" w14:textId="069A5546" w:rsidR="00C057CC" w:rsidRPr="002E2AFB" w:rsidRDefault="00C057CC" w:rsidP="00C057CC">
            <w:pPr>
              <w:rPr>
                <w:sz w:val="24"/>
                <w:szCs w:val="24"/>
              </w:rPr>
            </w:pPr>
            <w:r w:rsidRPr="002E2AFB">
              <w:rPr>
                <w:sz w:val="24"/>
                <w:szCs w:val="24"/>
              </w:rPr>
              <w:t>50</w:t>
            </w:r>
          </w:p>
        </w:tc>
        <w:tc>
          <w:tcPr>
            <w:tcW w:w="3005" w:type="dxa"/>
          </w:tcPr>
          <w:p w14:paraId="3C1725C8" w14:textId="51D731F0" w:rsidR="00C057CC" w:rsidRPr="002E2AFB" w:rsidRDefault="00C057CC" w:rsidP="00C057CC">
            <w:pPr>
              <w:rPr>
                <w:sz w:val="24"/>
                <w:szCs w:val="24"/>
              </w:rPr>
            </w:pPr>
            <w:r w:rsidRPr="002E2AFB">
              <w:rPr>
                <w:sz w:val="24"/>
                <w:szCs w:val="24"/>
              </w:rPr>
              <w:t>£101.70</w:t>
            </w:r>
          </w:p>
        </w:tc>
      </w:tr>
      <w:tr w:rsidR="00E27C70" w:rsidRPr="00C42150" w14:paraId="1DEB8B6B" w14:textId="77777777" w:rsidTr="00C42150">
        <w:tc>
          <w:tcPr>
            <w:tcW w:w="4957" w:type="dxa"/>
          </w:tcPr>
          <w:p w14:paraId="1DEDB7DC" w14:textId="5F15885C" w:rsidR="00E27C70" w:rsidRPr="002E2AFB" w:rsidRDefault="00E27C70" w:rsidP="00C057CC">
            <w:pPr>
              <w:rPr>
                <w:sz w:val="24"/>
                <w:szCs w:val="24"/>
              </w:rPr>
            </w:pPr>
            <w:r w:rsidRPr="002E2AFB">
              <w:rPr>
                <w:sz w:val="24"/>
                <w:szCs w:val="24"/>
              </w:rPr>
              <w:t>A6 Flyers, 110 gsm</w:t>
            </w:r>
            <w:r w:rsidR="003318EA" w:rsidRPr="002E2AFB">
              <w:rPr>
                <w:sz w:val="24"/>
                <w:szCs w:val="24"/>
              </w:rPr>
              <w:t xml:space="preserve"> Bond</w:t>
            </w:r>
          </w:p>
        </w:tc>
        <w:tc>
          <w:tcPr>
            <w:tcW w:w="1054" w:type="dxa"/>
          </w:tcPr>
          <w:p w14:paraId="43B32B91" w14:textId="1AEAE716" w:rsidR="00E27C70" w:rsidRPr="002E2AFB" w:rsidRDefault="003318EA" w:rsidP="00C057CC">
            <w:pPr>
              <w:rPr>
                <w:sz w:val="24"/>
                <w:szCs w:val="24"/>
              </w:rPr>
            </w:pPr>
            <w:r w:rsidRPr="002E2AFB">
              <w:rPr>
                <w:sz w:val="24"/>
                <w:szCs w:val="24"/>
              </w:rPr>
              <w:t>1800</w:t>
            </w:r>
          </w:p>
        </w:tc>
        <w:tc>
          <w:tcPr>
            <w:tcW w:w="3005" w:type="dxa"/>
          </w:tcPr>
          <w:p w14:paraId="4B9B3FCD" w14:textId="509E18A7" w:rsidR="00E27C70" w:rsidRPr="002E2AFB" w:rsidRDefault="00ED77C1" w:rsidP="00C057CC">
            <w:pPr>
              <w:rPr>
                <w:sz w:val="24"/>
                <w:szCs w:val="24"/>
              </w:rPr>
            </w:pPr>
            <w:r w:rsidRPr="002E2AFB">
              <w:rPr>
                <w:sz w:val="24"/>
                <w:szCs w:val="24"/>
              </w:rPr>
              <w:t>£167.70</w:t>
            </w:r>
          </w:p>
        </w:tc>
      </w:tr>
    </w:tbl>
    <w:p w14:paraId="00BBFAAD" w14:textId="77777777" w:rsidR="002E2AFB" w:rsidRDefault="002E2AFB">
      <w:pPr>
        <w:rPr>
          <w:sz w:val="24"/>
          <w:szCs w:val="24"/>
        </w:rPr>
      </w:pPr>
    </w:p>
    <w:p w14:paraId="40E3C29B" w14:textId="7B0EC582" w:rsidR="00307443" w:rsidRPr="002E2AFB" w:rsidRDefault="00ED77C1">
      <w:pPr>
        <w:rPr>
          <w:sz w:val="24"/>
          <w:szCs w:val="24"/>
        </w:rPr>
      </w:pPr>
      <w:r w:rsidRPr="002E2AFB">
        <w:rPr>
          <w:sz w:val="24"/>
          <w:szCs w:val="24"/>
        </w:rPr>
        <w:t xml:space="preserve">* February 2019, </w:t>
      </w:r>
      <w:r w:rsidR="00C42150" w:rsidRPr="002E2AFB">
        <w:rPr>
          <w:sz w:val="24"/>
          <w:szCs w:val="24"/>
        </w:rPr>
        <w:t>www.solopress.</w:t>
      </w:r>
      <w:bookmarkStart w:id="0" w:name="_GoBack"/>
      <w:bookmarkEnd w:id="0"/>
      <w:r w:rsidR="00C42150" w:rsidRPr="002E2AFB">
        <w:rPr>
          <w:sz w:val="24"/>
          <w:szCs w:val="24"/>
        </w:rPr>
        <w:t>com</w:t>
      </w:r>
    </w:p>
    <w:sectPr w:rsidR="00307443" w:rsidRPr="002E2A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2FC5" w14:textId="77777777" w:rsidR="00F702D2" w:rsidRDefault="00F702D2" w:rsidP="00F702D2">
      <w:pPr>
        <w:spacing w:after="0" w:line="240" w:lineRule="auto"/>
      </w:pPr>
      <w:r>
        <w:separator/>
      </w:r>
    </w:p>
  </w:endnote>
  <w:endnote w:type="continuationSeparator" w:id="0">
    <w:p w14:paraId="3A6CD394" w14:textId="77777777" w:rsidR="00F702D2" w:rsidRDefault="00F702D2" w:rsidP="00F7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Futura PT Book">
    <w:altName w:val="Century Gothic"/>
    <w:panose1 w:val="00000000000000000000"/>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34A1" w14:textId="77777777" w:rsidR="00E41DCF" w:rsidRDefault="00E4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62F" w14:textId="269FE283" w:rsidR="00F702D2" w:rsidRPr="00F702D2" w:rsidRDefault="00F702D2" w:rsidP="00E41DCF">
    <w:pPr>
      <w:pStyle w:val="Footer"/>
      <w:spacing w:line="276" w:lineRule="auto"/>
      <w:rPr>
        <w:rFonts w:ascii="Futura PT Book" w:hAnsi="Futura PT Book"/>
        <w:color w:val="242F60"/>
        <w:sz w:val="14"/>
        <w:szCs w:val="14"/>
        <w:lang w:val="es-ES_tradnl"/>
      </w:rPr>
    </w:pPr>
    <w:r w:rsidRPr="00F702D2">
      <w:rPr>
        <w:noProof/>
        <w:lang w:eastAsia="en-GB"/>
      </w:rPr>
      <w:drawing>
        <wp:anchor distT="0" distB="0" distL="114300" distR="114300" simplePos="0" relativeHeight="251656192" behindDoc="0" locked="0" layoutInCell="1" allowOverlap="1" wp14:anchorId="7F247709" wp14:editId="578A951F">
          <wp:simplePos x="0" y="0"/>
          <wp:positionH relativeFrom="margin">
            <wp:align>center</wp:align>
          </wp:positionH>
          <wp:positionV relativeFrom="paragraph">
            <wp:posOffset>-271145</wp:posOffset>
          </wp:positionV>
          <wp:extent cx="9207469" cy="633486"/>
          <wp:effectExtent l="0" t="0" r="0" b="0"/>
          <wp:wrapSquare wrapText="bothSides"/>
          <wp:docPr id="2" name="Picture 2" descr="C:\Users\H.L.Rogers\Downloads\1460-2018 Wave\2017 Wave\PNG\SwanseaUniWave[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Rogers\Downloads\1460-2018 Wave\2017 Wave\PNG\SwanseaUniWave[66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469" cy="63348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6812" w14:textId="77777777" w:rsidR="00E41DCF" w:rsidRDefault="00E4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877A" w14:textId="77777777" w:rsidR="00F702D2" w:rsidRDefault="00F702D2" w:rsidP="00F702D2">
      <w:pPr>
        <w:spacing w:after="0" w:line="240" w:lineRule="auto"/>
      </w:pPr>
      <w:r>
        <w:separator/>
      </w:r>
    </w:p>
  </w:footnote>
  <w:footnote w:type="continuationSeparator" w:id="0">
    <w:p w14:paraId="51EA6684" w14:textId="77777777" w:rsidR="00F702D2" w:rsidRDefault="00F702D2" w:rsidP="00F7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C06F" w14:textId="77777777" w:rsidR="00E41DCF" w:rsidRDefault="00E4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1678" w14:textId="67BAD722" w:rsidR="00F702D2" w:rsidRDefault="00243FBF" w:rsidP="00601D28">
    <w:pPr>
      <w:pStyle w:val="Header"/>
    </w:pPr>
    <w:r>
      <w:rPr>
        <w:noProof/>
        <w:lang w:eastAsia="en-GB"/>
      </w:rPr>
      <mc:AlternateContent>
        <mc:Choice Requires="wpg">
          <w:drawing>
            <wp:anchor distT="0" distB="0" distL="114300" distR="114300" simplePos="0" relativeHeight="251663360" behindDoc="0" locked="0" layoutInCell="1" allowOverlap="1" wp14:anchorId="05DC1D14" wp14:editId="15452D44">
              <wp:simplePos x="0" y="0"/>
              <wp:positionH relativeFrom="column">
                <wp:posOffset>104775</wp:posOffset>
              </wp:positionH>
              <wp:positionV relativeFrom="paragraph">
                <wp:posOffset>-40005</wp:posOffset>
              </wp:positionV>
              <wp:extent cx="923925" cy="913130"/>
              <wp:effectExtent l="19050" t="19050" r="28575" b="39370"/>
              <wp:wrapNone/>
              <wp:docPr id="8" name="Group 8"/>
              <wp:cNvGraphicFramePr/>
              <a:graphic xmlns:a="http://schemas.openxmlformats.org/drawingml/2006/main">
                <a:graphicData uri="http://schemas.microsoft.com/office/word/2010/wordprocessingGroup">
                  <wpg:wgp>
                    <wpg:cNvGrpSpPr/>
                    <wpg:grpSpPr>
                      <a:xfrm>
                        <a:off x="0" y="0"/>
                        <a:ext cx="923925" cy="913130"/>
                        <a:chOff x="0" y="0"/>
                        <a:chExt cx="923925" cy="913130"/>
                      </a:xfrm>
                    </wpg:grpSpPr>
                    <wps:wsp>
                      <wps:cNvPr id="5" name="Oval 5"/>
                      <wps:cNvSpPr/>
                      <wps:spPr>
                        <a:xfrm>
                          <a:off x="0" y="0"/>
                          <a:ext cx="913130" cy="913130"/>
                        </a:xfrm>
                        <a:prstGeom prst="ellipse">
                          <a:avLst/>
                        </a:prstGeom>
                        <a:solidFill>
                          <a:srgbClr val="333F50"/>
                        </a:solidFill>
                        <a:ln w="57150">
                          <a:solidFill>
                            <a:srgbClr val="365DA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7"/>
                      <wps:cNvSpPr txBox="1"/>
                      <wps:spPr>
                        <a:xfrm>
                          <a:off x="0" y="247650"/>
                          <a:ext cx="923925" cy="522133"/>
                        </a:xfrm>
                        <a:prstGeom prst="rect">
                          <a:avLst/>
                        </a:prstGeom>
                        <a:noFill/>
                      </wps:spPr>
                      <wps:txbx>
                        <w:txbxContent>
                          <w:p w14:paraId="03D5B5DA" w14:textId="77777777" w:rsidR="00243FBF" w:rsidRPr="00243FBF" w:rsidRDefault="00243FBF" w:rsidP="00243FBF">
                            <w:pPr>
                              <w:rPr>
                                <w:sz w:val="16"/>
                                <w:szCs w:val="16"/>
                              </w:rPr>
                            </w:pPr>
                            <w:r w:rsidRPr="00243FBF">
                              <w:rPr>
                                <w:rFonts w:ascii="Arial Nova" w:hAnsi="Arial Nova"/>
                                <w:b/>
                                <w:bCs/>
                                <w:color w:val="6AAED0"/>
                                <w:kern w:val="24"/>
                                <w:sz w:val="44"/>
                                <w:szCs w:val="44"/>
                              </w:rPr>
                              <w:t>A B C</w:t>
                            </w:r>
                          </w:p>
                        </w:txbxContent>
                      </wps:txbx>
                      <wps:bodyPr wrap="square" rtlCol="0">
                        <a:noAutofit/>
                      </wps:bodyPr>
                    </wps:wsp>
                  </wpg:wgp>
                </a:graphicData>
              </a:graphic>
            </wp:anchor>
          </w:drawing>
        </mc:Choice>
        <mc:Fallback>
          <w:pict>
            <v:group w14:anchorId="05DC1D14" id="Group 8" o:spid="_x0000_s1026" style="position:absolute;margin-left:8.25pt;margin-top:-3.15pt;width:72.75pt;height:71.9pt;z-index:251663360" coordsize="923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">
              <v:oval id="Oval 5" o:spid="_x0000_s1027" style="position:absolute;width:9131;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" fillcolor="#333f50" strokecolor="#365da4" strokeweight="4.5pt">
                <v:stroke joinstyle="miter"/>
              </v:oval>
              <v:shapetype id="_x0000_t202" coordsize="21600,21600" o:spt="202" path="m,l,21600r21600,l21600,xe">
                <v:stroke joinstyle="miter"/>
                <v:path gradientshapeok="t" o:connecttype="rect"/>
              </v:shapetype>
              <v:shape id="TextBox 7" o:spid="_x0000_s1028" type="#_x0000_t202" style="position:absolute;top:2476;width:9239;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3D5B5DA" w14:textId="77777777" w:rsidR="00243FBF" w:rsidRPr="00243FBF" w:rsidRDefault="00243FBF" w:rsidP="00243FBF">
                      <w:pPr>
                        <w:rPr>
                          <w:sz w:val="16"/>
                          <w:szCs w:val="16"/>
                        </w:rPr>
                      </w:pPr>
                      <w:r w:rsidRPr="00243FBF">
                        <w:rPr>
                          <w:rFonts w:ascii="Arial Nova" w:hAnsi="Arial Nova"/>
                          <w:b/>
                          <w:bCs/>
                          <w:color w:val="6AAED0"/>
                          <w:kern w:val="24"/>
                          <w:sz w:val="44"/>
                          <w:szCs w:val="44"/>
                        </w:rPr>
                        <w:t>A B C</w:t>
                      </w:r>
                    </w:p>
                  </w:txbxContent>
                </v:textbox>
              </v:shape>
            </v:group>
          </w:pict>
        </mc:Fallback>
      </mc:AlternateContent>
    </w:r>
    <w:r w:rsidR="00601D28">
      <w:rPr>
        <w:noProof/>
        <w:lang w:eastAsia="en-GB"/>
      </w:rPr>
      <w:drawing>
        <wp:anchor distT="0" distB="0" distL="114300" distR="114300" simplePos="0" relativeHeight="251657216" behindDoc="0" locked="0" layoutInCell="1" allowOverlap="1" wp14:anchorId="2D108C74" wp14:editId="59AE782D">
          <wp:simplePos x="0" y="0"/>
          <wp:positionH relativeFrom="column">
            <wp:posOffset>4295775</wp:posOffset>
          </wp:positionH>
          <wp:positionV relativeFrom="paragraph">
            <wp:posOffset>-40005</wp:posOffset>
          </wp:positionV>
          <wp:extent cx="1419225" cy="9702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SwanUni-Eng 2017 [662]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970280"/>
                  </a:xfrm>
                  <a:prstGeom prst="rect">
                    <a:avLst/>
                  </a:prstGeom>
                </pic:spPr>
              </pic:pic>
            </a:graphicData>
          </a:graphic>
        </wp:anchor>
      </w:drawing>
    </w:r>
  </w:p>
  <w:p w14:paraId="1D0AE3EB" w14:textId="5269D82B" w:rsidR="00F702D2" w:rsidRDefault="00F702D2" w:rsidP="00F702D2">
    <w:pPr>
      <w:pStyle w:val="Header"/>
      <w:spacing w:line="276" w:lineRule="auto"/>
      <w:rPr>
        <w:color w:val="242F60"/>
      </w:rPr>
    </w:pPr>
  </w:p>
  <w:p w14:paraId="0A2DB7BF" w14:textId="16EEDDFA" w:rsidR="00601D28" w:rsidRDefault="00601D28" w:rsidP="00F702D2">
    <w:pPr>
      <w:pStyle w:val="Header"/>
      <w:spacing w:line="276" w:lineRule="auto"/>
      <w:rPr>
        <w:color w:val="242F60"/>
      </w:rPr>
    </w:pPr>
  </w:p>
  <w:p w14:paraId="64C66D26" w14:textId="2B5646E3" w:rsidR="00601D28" w:rsidRDefault="00601D28" w:rsidP="00F702D2">
    <w:pPr>
      <w:pStyle w:val="Header"/>
      <w:spacing w:line="276" w:lineRule="auto"/>
      <w:rPr>
        <w:color w:val="242F60"/>
      </w:rPr>
    </w:pPr>
  </w:p>
  <w:p w14:paraId="27EA4483" w14:textId="61532B75" w:rsidR="00601D28" w:rsidRDefault="00601D28" w:rsidP="00F702D2">
    <w:pPr>
      <w:pStyle w:val="Header"/>
      <w:spacing w:line="276" w:lineRule="auto"/>
      <w:rPr>
        <w:color w:val="242F60"/>
      </w:rPr>
    </w:pPr>
  </w:p>
  <w:p w14:paraId="4EB7077D" w14:textId="77777777" w:rsidR="00601D28" w:rsidRPr="00F702D2" w:rsidRDefault="00601D28" w:rsidP="00F702D2">
    <w:pPr>
      <w:pStyle w:val="Header"/>
      <w:spacing w:line="276" w:lineRule="auto"/>
      <w:rPr>
        <w:color w:val="242F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6841" w14:textId="77777777" w:rsidR="00E41DCF" w:rsidRDefault="00E41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D2"/>
    <w:rsid w:val="00051F95"/>
    <w:rsid w:val="0013023D"/>
    <w:rsid w:val="001F3BF6"/>
    <w:rsid w:val="00243FBF"/>
    <w:rsid w:val="002B5A5F"/>
    <w:rsid w:val="002E2AFB"/>
    <w:rsid w:val="00307443"/>
    <w:rsid w:val="003318EA"/>
    <w:rsid w:val="003323B8"/>
    <w:rsid w:val="0037411E"/>
    <w:rsid w:val="003E41DC"/>
    <w:rsid w:val="00435810"/>
    <w:rsid w:val="004F2DE2"/>
    <w:rsid w:val="00601D28"/>
    <w:rsid w:val="008C7918"/>
    <w:rsid w:val="0095220E"/>
    <w:rsid w:val="00A325E2"/>
    <w:rsid w:val="00BD1C50"/>
    <w:rsid w:val="00C057CC"/>
    <w:rsid w:val="00C42150"/>
    <w:rsid w:val="00E27C70"/>
    <w:rsid w:val="00E41DCF"/>
    <w:rsid w:val="00ED77C1"/>
    <w:rsid w:val="00F65FCD"/>
    <w:rsid w:val="00F70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A85A7"/>
  <w15:chartTrackingRefBased/>
  <w15:docId w15:val="{D599D13C-8853-421A-93E3-9F8BAD85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D28"/>
  </w:style>
  <w:style w:type="paragraph" w:styleId="Heading1">
    <w:name w:val="heading 1"/>
    <w:basedOn w:val="Normal"/>
    <w:next w:val="Normal"/>
    <w:link w:val="Heading1Char"/>
    <w:uiPriority w:val="9"/>
    <w:qFormat/>
    <w:rsid w:val="00601D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2D2"/>
  </w:style>
  <w:style w:type="paragraph" w:styleId="Footer">
    <w:name w:val="footer"/>
    <w:basedOn w:val="Normal"/>
    <w:link w:val="FooterChar"/>
    <w:uiPriority w:val="99"/>
    <w:unhideWhenUsed/>
    <w:rsid w:val="00F7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2D2"/>
  </w:style>
  <w:style w:type="paragraph" w:styleId="BalloonText">
    <w:name w:val="Balloon Text"/>
    <w:basedOn w:val="Normal"/>
    <w:link w:val="BalloonTextChar"/>
    <w:uiPriority w:val="99"/>
    <w:semiHidden/>
    <w:unhideWhenUsed/>
    <w:rsid w:val="001F3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F6"/>
    <w:rPr>
      <w:rFonts w:ascii="Segoe UI" w:hAnsi="Segoe UI" w:cs="Segoe UI"/>
      <w:sz w:val="18"/>
      <w:szCs w:val="18"/>
    </w:rPr>
  </w:style>
  <w:style w:type="character" w:customStyle="1" w:styleId="Heading1Char">
    <w:name w:val="Heading 1 Char"/>
    <w:basedOn w:val="DefaultParagraphFont"/>
    <w:link w:val="Heading1"/>
    <w:uiPriority w:val="9"/>
    <w:rsid w:val="00601D2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0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D28"/>
    <w:rPr>
      <w:rFonts w:asciiTheme="majorHAnsi" w:eastAsiaTheme="majorEastAsia" w:hAnsiTheme="majorHAnsi" w:cstheme="majorBidi"/>
      <w:spacing w:val="-10"/>
      <w:kern w:val="28"/>
      <w:sz w:val="56"/>
      <w:szCs w:val="56"/>
    </w:rPr>
  </w:style>
  <w:style w:type="character" w:customStyle="1" w:styleId="e24kjd">
    <w:name w:val="e24kjd"/>
    <w:basedOn w:val="DefaultParagraphFont"/>
    <w:rsid w:val="00601D28"/>
  </w:style>
  <w:style w:type="table" w:styleId="GridTable4-Accent5">
    <w:name w:val="Grid Table 4 Accent 5"/>
    <w:basedOn w:val="TableNormal"/>
    <w:uiPriority w:val="49"/>
    <w:rsid w:val="00601D28"/>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C0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EBD3BADDAD94F994B528C609CB162" ma:contentTypeVersion="4" ma:contentTypeDescription="Create a new document." ma:contentTypeScope="" ma:versionID="86ad1b18a0328b60d00f794c408bb63e">
  <xsd:schema xmlns:xsd="http://www.w3.org/2001/XMLSchema" xmlns:xs="http://www.w3.org/2001/XMLSchema" xmlns:p="http://schemas.microsoft.com/office/2006/metadata/properties" xmlns:ns2="f02df0c3-ecd9-4dd5-91f9-9736df1ad2cb" xmlns:ns3="10cc9902-e277-459d-9f5b-6182fe954907" targetNamespace="http://schemas.microsoft.com/office/2006/metadata/properties" ma:root="true" ma:fieldsID="d127c8870be69a4ba55b098017d43eee" ns2:_="" ns3:_="">
    <xsd:import namespace="f02df0c3-ecd9-4dd5-91f9-9736df1ad2cb"/>
    <xsd:import namespace="10cc9902-e277-459d-9f5b-6182fe954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df0c3-ecd9-4dd5-91f9-9736df1ad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c9902-e277-459d-9f5b-6182fe954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40E1-283D-4016-BBDB-39286CCF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df0c3-ecd9-4dd5-91f9-9736df1ad2cb"/>
    <ds:schemaRef ds:uri="10cc9902-e277-459d-9f5b-6182fe95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4E1AC-1F23-472A-BF10-6D0E2017AE8B}">
  <ds:schemaRefs>
    <ds:schemaRef ds:uri="http://schemas.microsoft.com/sharepoint/v3/contenttype/forms"/>
  </ds:schemaRefs>
</ds:datastoreItem>
</file>

<file path=customXml/itemProps3.xml><?xml version="1.0" encoding="utf-8"?>
<ds:datastoreItem xmlns:ds="http://schemas.openxmlformats.org/officeDocument/2006/customXml" ds:itemID="{97ED1B6D-F2B4-4804-9DB6-09CC6A54F6F0}">
  <ds:schemaRefs>
    <ds:schemaRef ds:uri="f02df0c3-ecd9-4dd5-91f9-9736df1ad2cb"/>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0cc9902-e277-459d-9f5b-6182fe95490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H.L.</dc:creator>
  <cp:keywords/>
  <dc:description/>
  <cp:lastModifiedBy>Osullivan L.</cp:lastModifiedBy>
  <cp:revision>11</cp:revision>
  <cp:lastPrinted>2019-09-05T10:52:00Z</cp:lastPrinted>
  <dcterms:created xsi:type="dcterms:W3CDTF">2019-10-28T10:48:00Z</dcterms:created>
  <dcterms:modified xsi:type="dcterms:W3CDTF">2019-11-07T14:43:00Z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0x010100C11EBD3BADDAD94F994B528C609CB162</vt:lpwstr>
  </property>
</Properties>
</file>