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2342" w14:textId="77777777" w:rsidR="00930B20" w:rsidRDefault="00930B20" w:rsidP="00800B2C">
      <w:pPr>
        <w:pStyle w:val="Heading2"/>
        <w:rPr>
          <w:i/>
          <w:iCs/>
        </w:rPr>
      </w:pPr>
    </w:p>
    <w:p w14:paraId="77AC3850" w14:textId="00729141" w:rsidR="0063526A" w:rsidRDefault="00800B2C" w:rsidP="00800B2C">
      <w:pPr>
        <w:pStyle w:val="Heading2"/>
      </w:pPr>
      <w:r w:rsidRPr="00800B2C">
        <w:rPr>
          <w:i/>
          <w:iCs/>
        </w:rPr>
        <w:t>Turnitin Functionality Unavailable through the Canvas Integration</w:t>
      </w:r>
      <w:r w:rsidR="000A2FB9" w:rsidRPr="00800B2C">
        <w:rPr>
          <w:i/>
          <w:iCs/>
        </w:rPr>
        <w:br/>
      </w:r>
      <w:r w:rsidR="006E3FAB" w:rsidRPr="00800B2C">
        <w:rPr>
          <w:i/>
          <w:iCs/>
        </w:rPr>
        <w:br/>
      </w:r>
      <w:r w:rsidR="0063526A" w:rsidRPr="00800B2C">
        <w:rPr>
          <w:rFonts w:asciiTheme="minorHAnsi" w:hAnsiTheme="minorHAnsi" w:cstheme="minorHAnsi"/>
          <w:color w:val="auto"/>
          <w:sz w:val="22"/>
          <w:szCs w:val="22"/>
        </w:rPr>
        <w:t xml:space="preserve">There are a number of Turnitin functions which were previously available to us through the Blackboard integration, but </w:t>
      </w:r>
      <w:r w:rsidR="000D0B83" w:rsidRPr="00800B2C">
        <w:rPr>
          <w:rFonts w:asciiTheme="minorHAnsi" w:hAnsiTheme="minorHAnsi" w:cstheme="minorHAnsi"/>
          <w:color w:val="auto"/>
          <w:sz w:val="22"/>
          <w:szCs w:val="22"/>
        </w:rPr>
        <w:t xml:space="preserve">which </w:t>
      </w:r>
      <w:r w:rsidR="0063526A" w:rsidRPr="00800B2C">
        <w:rPr>
          <w:rFonts w:asciiTheme="minorHAnsi" w:hAnsiTheme="minorHAnsi" w:cstheme="minorHAnsi"/>
          <w:color w:val="auto"/>
          <w:sz w:val="22"/>
          <w:szCs w:val="22"/>
        </w:rPr>
        <w:t>do not appear in the Canvas-Turnitin deployment.</w:t>
      </w:r>
      <w:r w:rsidR="0063526A" w:rsidRPr="00800B2C">
        <w:rPr>
          <w:rFonts w:asciiTheme="minorHAnsi" w:hAnsiTheme="minorHAnsi" w:cstheme="minorHAnsi"/>
          <w:color w:val="auto"/>
          <w:sz w:val="22"/>
          <w:szCs w:val="22"/>
        </w:rPr>
        <w:br/>
        <w:t xml:space="preserve">We have found that by accessing Turnitin via the Turnitinuk.com website, we can still complete </w:t>
      </w:r>
      <w:r w:rsidR="000D0B83" w:rsidRPr="00800B2C">
        <w:rPr>
          <w:rFonts w:asciiTheme="minorHAnsi" w:hAnsiTheme="minorHAnsi" w:cstheme="minorHAnsi"/>
          <w:color w:val="auto"/>
          <w:sz w:val="22"/>
          <w:szCs w:val="22"/>
        </w:rPr>
        <w:t>most</w:t>
      </w:r>
      <w:r w:rsidR="0063526A" w:rsidRPr="00800B2C">
        <w:rPr>
          <w:rFonts w:asciiTheme="minorHAnsi" w:hAnsiTheme="minorHAnsi" w:cstheme="minorHAnsi"/>
          <w:color w:val="auto"/>
          <w:sz w:val="22"/>
          <w:szCs w:val="22"/>
        </w:rPr>
        <w:t xml:space="preserve"> of these tasks.</w:t>
      </w:r>
    </w:p>
    <w:p w14:paraId="462DEC09" w14:textId="4102899F" w:rsidR="000A2FB9" w:rsidRDefault="000D0B83" w:rsidP="006E3FAB">
      <w:pPr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 xml:space="preserve">We have not needed this route previously, as we could </w:t>
      </w:r>
      <w:r>
        <w:rPr>
          <w:rFonts w:eastAsia="Times New Roman" w:cstheme="minorHAnsi"/>
          <w:lang w:eastAsia="en-GB"/>
        </w:rPr>
        <w:t>access</w:t>
      </w:r>
      <w:r w:rsidRPr="00FE7B9F">
        <w:rPr>
          <w:rFonts w:eastAsia="Times New Roman" w:cstheme="minorHAnsi"/>
          <w:lang w:eastAsia="en-GB"/>
        </w:rPr>
        <w:t xml:space="preserve"> everything required through our Blackboard integration.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br/>
      </w:r>
      <w:r w:rsidR="0063526A">
        <w:t xml:space="preserve">Where possible, </w:t>
      </w:r>
      <w:r>
        <w:t xml:space="preserve">Canvas </w:t>
      </w:r>
      <w:r w:rsidR="0063526A">
        <w:t xml:space="preserve">should </w:t>
      </w:r>
      <w:r>
        <w:t>still be used</w:t>
      </w:r>
      <w:r w:rsidR="00055213">
        <w:t xml:space="preserve"> as our route to Turnitin, but </w:t>
      </w:r>
      <w:r>
        <w:t>i</w:t>
      </w:r>
      <w:r w:rsidR="0063526A">
        <w:t>nstructions for</w:t>
      </w:r>
      <w:r w:rsidR="00055213">
        <w:t xml:space="preserve"> accessing functions</w:t>
      </w:r>
      <w:r>
        <w:t xml:space="preserve"> where it is not </w:t>
      </w:r>
      <w:r w:rsidR="0063526A">
        <w:t>are laid out below</w:t>
      </w:r>
      <w:r w:rsidR="00055213">
        <w:t>.</w:t>
      </w:r>
      <w:r w:rsidR="00055213">
        <w:br/>
        <w:t>The list may not be exhaustive</w:t>
      </w:r>
      <w:r>
        <w:t>, and</w:t>
      </w:r>
      <w:r w:rsidR="00055213">
        <w:t xml:space="preserve"> instructions </w:t>
      </w:r>
      <w:r w:rsidR="00A90B3A">
        <w:t>will</w:t>
      </w:r>
      <w:r w:rsidR="00055213">
        <w:t xml:space="preserve"> be added if we discover any further instances in which the </w:t>
      </w:r>
      <w:r w:rsidR="00A90B3A">
        <w:t>w</w:t>
      </w:r>
      <w:r w:rsidR="00055213">
        <w:t>ebsite route would be needed.</w:t>
      </w:r>
      <w:r w:rsidR="006E3FAB" w:rsidRPr="006E3FAB">
        <w:rPr>
          <w:rFonts w:eastAsia="Times New Roman" w:cstheme="minorHAnsi"/>
          <w:lang w:eastAsia="en-GB"/>
        </w:rPr>
        <w:t xml:space="preserve"> </w:t>
      </w:r>
      <w:r w:rsidR="006E3FAB" w:rsidRPr="00FE7B9F">
        <w:rPr>
          <w:rFonts w:eastAsia="Times New Roman" w:cstheme="minorHAnsi"/>
          <w:lang w:eastAsia="en-GB"/>
        </w:rPr>
        <w:br/>
      </w:r>
      <w:r w:rsidR="006E3FAB">
        <w:rPr>
          <w:rFonts w:eastAsia="Times New Roman" w:cstheme="minorHAnsi"/>
          <w:lang w:eastAsia="en-GB"/>
        </w:rPr>
        <w:br/>
      </w:r>
      <w:r w:rsidR="000A2FB9" w:rsidRPr="00FE7B9F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 xml:space="preserve">initial </w:t>
      </w:r>
      <w:hyperlink w:anchor="_Accessing_the_Site" w:history="1">
        <w:r w:rsidRPr="00C83869">
          <w:rPr>
            <w:rStyle w:val="Hyperlink"/>
            <w:rFonts w:eastAsia="Times New Roman" w:cstheme="minorHAnsi"/>
            <w:lang w:eastAsia="en-GB"/>
          </w:rPr>
          <w:t>l</w:t>
        </w:r>
        <w:r w:rsidR="006E3FAB" w:rsidRPr="00C83869">
          <w:rPr>
            <w:rStyle w:val="Hyperlink"/>
            <w:rFonts w:eastAsia="Times New Roman" w:cstheme="minorHAnsi"/>
            <w:lang w:eastAsia="en-GB"/>
          </w:rPr>
          <w:t xml:space="preserve">ogin </w:t>
        </w:r>
        <w:r w:rsidR="000A2FB9" w:rsidRPr="00C83869">
          <w:rPr>
            <w:rStyle w:val="Hyperlink"/>
            <w:rFonts w:eastAsia="Times New Roman" w:cstheme="minorHAnsi"/>
            <w:lang w:eastAsia="en-GB"/>
          </w:rPr>
          <w:t>instructions</w:t>
        </w:r>
      </w:hyperlink>
      <w:r w:rsidR="00C83869">
        <w:rPr>
          <w:rFonts w:eastAsia="Times New Roman" w:cstheme="minorHAnsi"/>
          <w:lang w:eastAsia="en-GB"/>
        </w:rPr>
        <w:t xml:space="preserve"> </w:t>
      </w:r>
      <w:r w:rsidR="000A2FB9" w:rsidRPr="00FE7B9F">
        <w:rPr>
          <w:rFonts w:eastAsia="Times New Roman" w:cstheme="minorHAnsi"/>
          <w:lang w:eastAsia="en-GB"/>
        </w:rPr>
        <w:t xml:space="preserve">are common </w:t>
      </w:r>
      <w:r w:rsidR="006E3FAB">
        <w:rPr>
          <w:rFonts w:eastAsia="Times New Roman" w:cstheme="minorHAnsi"/>
          <w:lang w:eastAsia="en-GB"/>
        </w:rPr>
        <w:t>for each of the</w:t>
      </w:r>
      <w:r>
        <w:rPr>
          <w:rFonts w:eastAsia="Times New Roman" w:cstheme="minorHAnsi"/>
          <w:lang w:eastAsia="en-GB"/>
        </w:rPr>
        <w:t>se</w:t>
      </w:r>
      <w:r w:rsidR="006E3FAB">
        <w:rPr>
          <w:rFonts w:eastAsia="Times New Roman" w:cstheme="minorHAnsi"/>
          <w:lang w:eastAsia="en-GB"/>
        </w:rPr>
        <w:t xml:space="preserve"> </w:t>
      </w:r>
      <w:r w:rsidR="00B1162A">
        <w:rPr>
          <w:rFonts w:eastAsia="Times New Roman" w:cstheme="minorHAnsi"/>
          <w:lang w:eastAsia="en-GB"/>
        </w:rPr>
        <w:t>functions</w:t>
      </w:r>
      <w:r w:rsidR="00425809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 xml:space="preserve">with specific directions for each </w:t>
      </w:r>
      <w:r w:rsidR="006E3FAB">
        <w:rPr>
          <w:rFonts w:eastAsia="Times New Roman" w:cstheme="minorHAnsi"/>
          <w:lang w:eastAsia="en-GB"/>
        </w:rPr>
        <w:t xml:space="preserve">function </w:t>
      </w:r>
      <w:r w:rsidR="00DA279F">
        <w:rPr>
          <w:rFonts w:eastAsia="Times New Roman" w:cstheme="minorHAnsi"/>
          <w:lang w:eastAsia="en-GB"/>
        </w:rPr>
        <w:t xml:space="preserve">listed below </w:t>
      </w:r>
      <w:r w:rsidR="006E3FAB">
        <w:rPr>
          <w:rFonts w:eastAsia="Times New Roman" w:cstheme="minorHAnsi"/>
          <w:lang w:eastAsia="en-GB"/>
        </w:rPr>
        <w:t>subsequently described</w:t>
      </w:r>
      <w:r>
        <w:rPr>
          <w:rFonts w:eastAsia="Times New Roman" w:cstheme="minorHAnsi"/>
          <w:lang w:eastAsia="en-GB"/>
        </w:rPr>
        <w:t>.</w:t>
      </w:r>
    </w:p>
    <w:p w14:paraId="78B5F549" w14:textId="4B81EC08" w:rsidR="00A4189E" w:rsidRDefault="00C83869" w:rsidP="006E3FAB">
      <w:pPr>
        <w:rPr>
          <w:rFonts w:eastAsia="Times New Roman" w:cstheme="minorHAnsi"/>
          <w:b/>
          <w:bCs/>
          <w:i/>
          <w:iCs/>
          <w:lang w:eastAsia="en-GB"/>
        </w:rPr>
      </w:pPr>
      <w:r w:rsidRPr="00FE7B9F">
        <w:rPr>
          <w:rFonts w:eastAsia="Times New Roman" w:cstheme="minorHAnsi"/>
          <w:b/>
          <w:bCs/>
          <w:i/>
          <w:iCs/>
          <w:lang w:eastAsia="en-GB"/>
        </w:rPr>
        <w:t>NB: Please make sure the site you are logging in at is Turnitin</w:t>
      </w:r>
      <w:r w:rsidRPr="00FE7B9F">
        <w:rPr>
          <w:rFonts w:eastAsia="Times New Roman" w:cstheme="minorHAnsi"/>
          <w:b/>
          <w:bCs/>
          <w:i/>
          <w:iCs/>
          <w:color w:val="833C0B" w:themeColor="accent2" w:themeShade="80"/>
          <w:lang w:eastAsia="en-GB"/>
        </w:rPr>
        <w:t>uk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t xml:space="preserve">.com, and </w:t>
      </w:r>
      <w:r w:rsidRPr="000D0B83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en-GB"/>
        </w:rPr>
        <w:t>not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t xml:space="preserve"> Turnitin.com.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br/>
        <w:t>The</w:t>
      </w:r>
      <w:r>
        <w:rPr>
          <w:rFonts w:eastAsia="Times New Roman" w:cstheme="minorHAnsi"/>
          <w:b/>
          <w:bCs/>
          <w:i/>
          <w:iCs/>
          <w:lang w:eastAsia="en-GB"/>
        </w:rPr>
        <w:t xml:space="preserve"> two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t xml:space="preserve"> pages look identical, making it easy to miss</w:t>
      </w:r>
      <w:r>
        <w:rPr>
          <w:rFonts w:eastAsia="Times New Roman" w:cstheme="minorHAnsi"/>
          <w:b/>
          <w:bCs/>
          <w:i/>
          <w:iCs/>
          <w:lang w:eastAsia="en-GB"/>
        </w:rPr>
        <w:t xml:space="preserve"> this error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t xml:space="preserve"> and wonder why your credentials are failing</w:t>
      </w:r>
      <w:r>
        <w:rPr>
          <w:rFonts w:eastAsia="Times New Roman" w:cstheme="minorHAnsi"/>
          <w:b/>
          <w:bCs/>
          <w:i/>
          <w:iCs/>
          <w:lang w:eastAsia="en-GB"/>
        </w:rPr>
        <w:t xml:space="preserve"> to give you access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t>.</w:t>
      </w:r>
    </w:p>
    <w:p w14:paraId="5248CCCA" w14:textId="77777777" w:rsidR="00C83869" w:rsidRPr="00FE7B9F" w:rsidRDefault="00C83869" w:rsidP="006E3FAB">
      <w:pPr>
        <w:rPr>
          <w:rFonts w:eastAsia="Times New Roman" w:cstheme="minorHAnsi"/>
          <w:lang w:eastAsia="en-GB"/>
        </w:rPr>
      </w:pPr>
    </w:p>
    <w:p w14:paraId="42C073F2" w14:textId="77777777" w:rsidR="00702CD8" w:rsidRDefault="00702CD8" w:rsidP="00702CD8">
      <w:pPr>
        <w:spacing w:after="0" w:line="240" w:lineRule="auto"/>
        <w:rPr>
          <w:rStyle w:val="Heading2Char"/>
          <w:i/>
          <w:iCs/>
        </w:rPr>
      </w:pPr>
      <w:r>
        <w:rPr>
          <w:rStyle w:val="Heading2Char"/>
          <w:i/>
          <w:iCs/>
        </w:rPr>
        <w:t xml:space="preserve">Missing </w:t>
      </w:r>
      <w:r w:rsidRPr="00800B2C">
        <w:rPr>
          <w:rStyle w:val="Heading2Char"/>
          <w:i/>
          <w:iCs/>
        </w:rPr>
        <w:t xml:space="preserve">Functionality Available through </w:t>
      </w:r>
      <w:proofErr w:type="spellStart"/>
      <w:r w:rsidRPr="00800B2C">
        <w:rPr>
          <w:rStyle w:val="Heading2Char"/>
          <w:i/>
          <w:iCs/>
        </w:rPr>
        <w:t>TurnitinUK</w:t>
      </w:r>
      <w:proofErr w:type="spellEnd"/>
    </w:p>
    <w:p w14:paraId="6C2CD58A" w14:textId="3D8BD922" w:rsidR="00702CD8" w:rsidRDefault="00702CD8" w:rsidP="00702CD8">
      <w:r>
        <w:rPr>
          <w:lang w:eastAsia="en-GB"/>
        </w:rPr>
        <w:br/>
      </w:r>
      <w:hyperlink w:anchor="_Accessing_Legacy_Submissions:" w:history="1">
        <w:r w:rsidRPr="00F318DB">
          <w:rPr>
            <w:rStyle w:val="Hyperlink"/>
            <w:lang w:eastAsia="en-GB"/>
          </w:rPr>
          <w:t>Access to Submissions made through Legacy Blackboard modules.</w:t>
        </w:r>
      </w:hyperlink>
      <w:r>
        <w:rPr>
          <w:lang w:eastAsia="en-GB"/>
        </w:rPr>
        <w:br/>
      </w:r>
      <w:hyperlink w:anchor="_To_Submit_on" w:history="1">
        <w:r w:rsidRPr="00477746">
          <w:rPr>
            <w:rStyle w:val="Hyperlink"/>
            <w:lang w:eastAsia="en-GB"/>
          </w:rPr>
          <w:t>Submissions on behalf of a stu</w:t>
        </w:r>
        <w:r w:rsidRPr="00477746">
          <w:rPr>
            <w:rStyle w:val="Hyperlink"/>
            <w:lang w:eastAsia="en-GB"/>
          </w:rPr>
          <w:t>d</w:t>
        </w:r>
        <w:r w:rsidRPr="00477746">
          <w:rPr>
            <w:rStyle w:val="Hyperlink"/>
            <w:lang w:eastAsia="en-GB"/>
          </w:rPr>
          <w:t>ent.</w:t>
        </w:r>
      </w:hyperlink>
      <w:r>
        <w:rPr>
          <w:lang w:eastAsia="en-GB"/>
        </w:rPr>
        <w:br/>
      </w:r>
      <w:hyperlink w:anchor="_To_E-mail_non-submitters" w:history="1">
        <w:r w:rsidRPr="00136274">
          <w:rPr>
            <w:rStyle w:val="Hyperlink"/>
            <w:lang w:eastAsia="en-GB"/>
          </w:rPr>
          <w:t>E-mailing late/no</w:t>
        </w:r>
        <w:r w:rsidRPr="00136274">
          <w:rPr>
            <w:rStyle w:val="Hyperlink"/>
            <w:lang w:eastAsia="en-GB"/>
          </w:rPr>
          <w:t>n</w:t>
        </w:r>
        <w:r w:rsidRPr="00136274">
          <w:rPr>
            <w:rStyle w:val="Hyperlink"/>
            <w:lang w:eastAsia="en-GB"/>
          </w:rPr>
          <w:t xml:space="preserve"> s</w:t>
        </w:r>
        <w:r w:rsidRPr="00136274">
          <w:rPr>
            <w:rStyle w:val="Hyperlink"/>
            <w:lang w:eastAsia="en-GB"/>
          </w:rPr>
          <w:t>u</w:t>
        </w:r>
        <w:r w:rsidRPr="00136274">
          <w:rPr>
            <w:rStyle w:val="Hyperlink"/>
            <w:lang w:eastAsia="en-GB"/>
          </w:rPr>
          <w:t>bmitters.</w:t>
        </w:r>
      </w:hyperlink>
      <w:r>
        <w:rPr>
          <w:lang w:eastAsia="en-GB"/>
        </w:rPr>
        <w:br/>
      </w:r>
      <w:hyperlink w:anchor="_To_E-mail_all" w:history="1">
        <w:r w:rsidRPr="00FD25E1">
          <w:rPr>
            <w:rStyle w:val="Hyperlink"/>
            <w:lang w:eastAsia="en-GB"/>
          </w:rPr>
          <w:t>E-mail all students.</w:t>
        </w:r>
      </w:hyperlink>
      <w:r>
        <w:rPr>
          <w:lang w:eastAsia="en-GB"/>
        </w:rPr>
        <w:br/>
        <w:t>Adding students to a class in Turnitin (Roster sync)</w:t>
      </w:r>
      <w:r w:rsidR="00BA1F69">
        <w:rPr>
          <w:lang w:eastAsia="en-GB"/>
        </w:rPr>
        <w:t>:</w:t>
      </w:r>
      <w:r>
        <w:rPr>
          <w:lang w:eastAsia="en-GB"/>
        </w:rPr>
        <w:br/>
      </w:r>
      <w:r>
        <w:rPr>
          <w:lang w:eastAsia="en-GB"/>
        </w:rPr>
        <w:tab/>
      </w:r>
      <w:hyperlink w:anchor="_Manual_College_additions" w:history="1">
        <w:r w:rsidRPr="00063B0E">
          <w:rPr>
            <w:rStyle w:val="Hyperlink"/>
            <w:lang w:eastAsia="en-GB"/>
          </w:rPr>
          <w:t>Individ</w:t>
        </w:r>
        <w:r w:rsidRPr="00063B0E">
          <w:rPr>
            <w:rStyle w:val="Hyperlink"/>
            <w:lang w:eastAsia="en-GB"/>
          </w:rPr>
          <w:t>u</w:t>
        </w:r>
        <w:r w:rsidRPr="00063B0E">
          <w:rPr>
            <w:rStyle w:val="Hyperlink"/>
            <w:lang w:eastAsia="en-GB"/>
          </w:rPr>
          <w:t>a</w:t>
        </w:r>
        <w:r w:rsidRPr="00063B0E">
          <w:rPr>
            <w:rStyle w:val="Hyperlink"/>
            <w:lang w:eastAsia="en-GB"/>
          </w:rPr>
          <w:t>lly</w:t>
        </w:r>
      </w:hyperlink>
      <w:r>
        <w:rPr>
          <w:lang w:eastAsia="en-GB"/>
        </w:rPr>
        <w:br/>
      </w:r>
      <w:r>
        <w:rPr>
          <w:lang w:eastAsia="en-GB"/>
        </w:rPr>
        <w:tab/>
      </w:r>
      <w:hyperlink w:anchor="_To_Upload_a" w:history="1">
        <w:r w:rsidRPr="006E1496">
          <w:rPr>
            <w:rStyle w:val="Hyperlink"/>
            <w:lang w:eastAsia="en-GB"/>
          </w:rPr>
          <w:t>Upload a class list</w:t>
        </w:r>
      </w:hyperlink>
    </w:p>
    <w:p w14:paraId="6AC4E7B0" w14:textId="77777777" w:rsidR="000A2FB9" w:rsidRPr="00FE7B9F" w:rsidRDefault="000A2FB9" w:rsidP="000A2FB9">
      <w:pPr>
        <w:spacing w:after="0" w:line="240" w:lineRule="auto"/>
        <w:rPr>
          <w:rFonts w:eastAsia="Times New Roman" w:cstheme="minorHAnsi"/>
          <w:lang w:eastAsia="en-GB"/>
        </w:rPr>
      </w:pPr>
    </w:p>
    <w:p w14:paraId="3A6DAC8A" w14:textId="31B34391" w:rsidR="00D5441B" w:rsidRDefault="00800B2C" w:rsidP="00F3086B">
      <w:pPr>
        <w:spacing w:after="0" w:line="240" w:lineRule="auto"/>
        <w:rPr>
          <w:lang w:eastAsia="en-GB"/>
        </w:rPr>
      </w:pPr>
      <w:r>
        <w:rPr>
          <w:rFonts w:eastAsia="Times New Roman" w:cstheme="minorHAnsi"/>
          <w:b/>
          <w:bCs/>
          <w:i/>
          <w:iCs/>
          <w:lang w:eastAsia="en-GB"/>
        </w:rPr>
        <w:br/>
      </w:r>
      <w:r>
        <w:rPr>
          <w:rFonts w:eastAsia="Times New Roman" w:cstheme="minorHAnsi"/>
          <w:b/>
          <w:bCs/>
          <w:i/>
          <w:iCs/>
          <w:lang w:eastAsia="en-GB"/>
        </w:rPr>
        <w:br/>
      </w:r>
    </w:p>
    <w:p w14:paraId="1B854483" w14:textId="77777777" w:rsidR="00D5441B" w:rsidRDefault="00D5441B">
      <w:pPr>
        <w:rPr>
          <w:lang w:eastAsia="en-GB"/>
        </w:rPr>
      </w:pPr>
      <w:r>
        <w:rPr>
          <w:lang w:eastAsia="en-GB"/>
        </w:rPr>
        <w:br w:type="page"/>
      </w:r>
    </w:p>
    <w:p w14:paraId="6467A2F1" w14:textId="4451041B" w:rsidR="000A2FB9" w:rsidRPr="00F429F5" w:rsidRDefault="000A2FB9" w:rsidP="00F429F5">
      <w:pPr>
        <w:pStyle w:val="Heading2"/>
        <w:rPr>
          <w:rFonts w:eastAsia="Times New Roman"/>
          <w:i/>
          <w:iCs/>
        </w:rPr>
      </w:pPr>
      <w:bookmarkStart w:id="0" w:name="_Accessing_the_Site"/>
      <w:bookmarkEnd w:id="0"/>
      <w:r w:rsidRPr="00F429F5">
        <w:rPr>
          <w:rFonts w:eastAsia="Times New Roman"/>
          <w:i/>
          <w:iCs/>
        </w:rPr>
        <w:lastRenderedPageBreak/>
        <w:t>Accessing the Site</w:t>
      </w:r>
    </w:p>
    <w:p w14:paraId="7A0E5263" w14:textId="77777777" w:rsidR="000A2FB9" w:rsidRPr="00FE7B9F" w:rsidRDefault="000A2FB9" w:rsidP="000A2FB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 xml:space="preserve">Go to </w:t>
      </w:r>
      <w:hyperlink r:id="rId10" w:history="1">
        <w:r w:rsidRPr="00FE7B9F">
          <w:rPr>
            <w:rFonts w:eastAsia="Times New Roman" w:cstheme="minorHAnsi"/>
            <w:color w:val="0000FF"/>
            <w:u w:val="single"/>
            <w:lang w:eastAsia="en-GB"/>
          </w:rPr>
          <w:t>https://www.turnitinuk.com/login_page.asp</w:t>
        </w:r>
      </w:hyperlink>
    </w:p>
    <w:p w14:paraId="127BAA10" w14:textId="77777777" w:rsidR="000A2FB9" w:rsidRPr="00FE7B9F" w:rsidRDefault="000A2FB9" w:rsidP="000A2FB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 xml:space="preserve">Enter the entirety of your Swansea e-mail address. </w:t>
      </w:r>
    </w:p>
    <w:p w14:paraId="2D37D24C" w14:textId="4BE80667" w:rsidR="000A2FB9" w:rsidRPr="00FE7B9F" w:rsidRDefault="001D4E71" w:rsidP="000A2FB9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</w:t>
      </w:r>
      <w:r w:rsidRPr="00FE7B9F">
        <w:rPr>
          <w:rFonts w:eastAsia="Times New Roman" w:cstheme="minorHAnsi"/>
          <w:lang w:eastAsia="en-GB"/>
        </w:rPr>
        <w:t>s previous Swansea users</w:t>
      </w:r>
      <w:r>
        <w:rPr>
          <w:rFonts w:eastAsia="Times New Roman" w:cstheme="minorHAnsi"/>
          <w:lang w:eastAsia="en-GB"/>
        </w:rPr>
        <w:t>,</w:t>
      </w:r>
      <w:r w:rsidRPr="00FE7B9F">
        <w:rPr>
          <w:rFonts w:eastAsia="Times New Roman" w:cstheme="minorHAnsi"/>
          <w:lang w:eastAsia="en-GB"/>
        </w:rPr>
        <w:t xml:space="preserve"> you will already have an account</w:t>
      </w:r>
      <w:r w:rsidR="006618D4">
        <w:rPr>
          <w:rFonts w:eastAsia="Times New Roman" w:cstheme="minorHAnsi"/>
          <w:lang w:eastAsia="en-GB"/>
        </w:rPr>
        <w:t xml:space="preserve"> set up, but the first time you access the website</w:t>
      </w:r>
      <w:r w:rsidR="000A2FB9" w:rsidRPr="00FE7B9F">
        <w:rPr>
          <w:rFonts w:eastAsia="Times New Roman" w:cstheme="minorHAnsi"/>
          <w:lang w:eastAsia="en-GB"/>
        </w:rPr>
        <w:t xml:space="preserve">, you </w:t>
      </w:r>
      <w:proofErr w:type="gramStart"/>
      <w:r w:rsidR="000A2FB9" w:rsidRPr="00FE7B9F">
        <w:rPr>
          <w:rFonts w:eastAsia="Times New Roman" w:cstheme="minorHAnsi"/>
          <w:lang w:eastAsia="en-GB"/>
        </w:rPr>
        <w:t>won’t</w:t>
      </w:r>
      <w:proofErr w:type="gramEnd"/>
      <w:r w:rsidR="000A2FB9" w:rsidRPr="00FE7B9F">
        <w:rPr>
          <w:rFonts w:eastAsia="Times New Roman" w:cstheme="minorHAnsi"/>
          <w:lang w:eastAsia="en-GB"/>
        </w:rPr>
        <w:t xml:space="preserve"> have a password set up</w:t>
      </w:r>
      <w:r w:rsidR="00C03B26">
        <w:rPr>
          <w:rFonts w:eastAsia="Times New Roman" w:cstheme="minorHAnsi"/>
          <w:lang w:eastAsia="en-GB"/>
        </w:rPr>
        <w:t xml:space="preserve"> yet.</w:t>
      </w:r>
      <w:r w:rsidR="000A2FB9" w:rsidRPr="00FE7B9F">
        <w:rPr>
          <w:rFonts w:eastAsia="Times New Roman" w:cstheme="minorHAnsi"/>
          <w:lang w:eastAsia="en-GB"/>
        </w:rPr>
        <w:t xml:space="preserve"> </w:t>
      </w:r>
    </w:p>
    <w:p w14:paraId="518B8713" w14:textId="77777777" w:rsidR="000A2FB9" w:rsidRPr="00FE7B9F" w:rsidRDefault="000A2FB9" w:rsidP="000A2FB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>Click the “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t>forgot password, click here</w:t>
      </w:r>
      <w:r w:rsidRPr="00FE7B9F">
        <w:rPr>
          <w:rFonts w:eastAsia="Times New Roman" w:cstheme="minorHAnsi"/>
          <w:lang w:eastAsia="en-GB"/>
        </w:rPr>
        <w:t xml:space="preserve">” option, 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t>not</w:t>
      </w:r>
      <w:r w:rsidRPr="00FE7B9F">
        <w:rPr>
          <w:rFonts w:eastAsia="Times New Roman" w:cstheme="minorHAnsi"/>
          <w:lang w:eastAsia="en-GB"/>
        </w:rPr>
        <w:t xml:space="preserve"> “new user”.</w:t>
      </w:r>
    </w:p>
    <w:p w14:paraId="70C9B918" w14:textId="77777777" w:rsidR="000A2FB9" w:rsidRPr="00FE7B9F" w:rsidRDefault="000A2FB9" w:rsidP="000A2FB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 xml:space="preserve">Set up new password following the Turnitin instructions. </w:t>
      </w:r>
    </w:p>
    <w:p w14:paraId="05CEBBB8" w14:textId="77777777" w:rsidR="000A2FB9" w:rsidRPr="00FE7B9F" w:rsidRDefault="000A2FB9" w:rsidP="000A2FB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cstheme="minorHAnsi"/>
          <w:noProof/>
          <w:lang w:eastAsia="en-GB"/>
        </w:rPr>
        <w:drawing>
          <wp:anchor distT="0" distB="0" distL="114300" distR="114300" simplePos="0" relativeHeight="251600384" behindDoc="0" locked="0" layoutInCell="1" allowOverlap="1" wp14:anchorId="7425DB62" wp14:editId="17B81B1D">
            <wp:simplePos x="0" y="0"/>
            <wp:positionH relativeFrom="column">
              <wp:posOffset>4744085</wp:posOffset>
            </wp:positionH>
            <wp:positionV relativeFrom="paragraph">
              <wp:posOffset>10160</wp:posOffset>
            </wp:positionV>
            <wp:extent cx="988060" cy="1091565"/>
            <wp:effectExtent l="0" t="0" r="2540" b="0"/>
            <wp:wrapSquare wrapText="bothSides"/>
            <wp:docPr id="6" name="Picture 6" descr="Image of how to find the &quot;instructor&quot; option at the top of the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FE7B9F">
          <w:rPr>
            <w:rFonts w:eastAsia="Times New Roman" w:cstheme="minorHAnsi"/>
            <w:color w:val="0000FF"/>
            <w:u w:val="single"/>
            <w:lang w:eastAsia="en-GB"/>
          </w:rPr>
          <w:t>Login</w:t>
        </w:r>
      </w:hyperlink>
      <w:r w:rsidRPr="00FE7B9F">
        <w:rPr>
          <w:rFonts w:eastAsia="Times New Roman" w:cstheme="minorHAnsi"/>
          <w:lang w:eastAsia="en-GB"/>
        </w:rPr>
        <w:t xml:space="preserve"> using your new password.</w:t>
      </w:r>
    </w:p>
    <w:p w14:paraId="670427D5" w14:textId="77777777" w:rsidR="000A2FB9" w:rsidRPr="00FE7B9F" w:rsidRDefault="000A2FB9" w:rsidP="000A2FB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>Inside Turnitin, select the “</w:t>
      </w:r>
      <w:r w:rsidRPr="00FE7B9F">
        <w:rPr>
          <w:rFonts w:eastAsia="Times New Roman" w:cstheme="minorHAnsi"/>
          <w:b/>
          <w:bCs/>
          <w:i/>
          <w:iCs/>
          <w:lang w:eastAsia="en-GB"/>
        </w:rPr>
        <w:t>Instructor</w:t>
      </w:r>
      <w:r w:rsidRPr="00FE7B9F">
        <w:rPr>
          <w:rFonts w:eastAsia="Times New Roman" w:cstheme="minorHAnsi"/>
          <w:lang w:eastAsia="en-GB"/>
        </w:rPr>
        <w:t xml:space="preserve">” option from the role dropdown at the top of the page. </w:t>
      </w:r>
    </w:p>
    <w:p w14:paraId="2578F3BE" w14:textId="77777777" w:rsidR="000A2FB9" w:rsidRPr="00FE7B9F" w:rsidRDefault="000A2FB9" w:rsidP="000A2FB9">
      <w:pPr>
        <w:spacing w:after="0" w:line="240" w:lineRule="auto"/>
        <w:ind w:left="720"/>
        <w:rPr>
          <w:rFonts w:eastAsia="Times New Roman" w:cstheme="minorHAnsi"/>
          <w:lang w:eastAsia="en-GB"/>
        </w:rPr>
      </w:pPr>
    </w:p>
    <w:p w14:paraId="2C2B7FF0" w14:textId="77777777" w:rsidR="000A2FB9" w:rsidRPr="00FE7B9F" w:rsidRDefault="000A2FB9" w:rsidP="000A2FB9">
      <w:pPr>
        <w:spacing w:after="0" w:line="240" w:lineRule="auto"/>
        <w:rPr>
          <w:rFonts w:eastAsia="Times New Roman" w:cstheme="minorHAnsi"/>
          <w:lang w:eastAsia="en-GB"/>
        </w:rPr>
      </w:pPr>
    </w:p>
    <w:p w14:paraId="1BD7F1B5" w14:textId="77777777" w:rsidR="000A2FB9" w:rsidRPr="00FE7B9F" w:rsidRDefault="000A2FB9" w:rsidP="000A2FB9">
      <w:pPr>
        <w:spacing w:after="0" w:line="240" w:lineRule="auto"/>
        <w:rPr>
          <w:rFonts w:eastAsia="Times New Roman" w:cstheme="minorHAnsi"/>
          <w:lang w:eastAsia="en-GB"/>
        </w:rPr>
      </w:pPr>
    </w:p>
    <w:p w14:paraId="5529C785" w14:textId="42D70A80" w:rsidR="000A2FB9" w:rsidRPr="00FE7B9F" w:rsidRDefault="000A2FB9" w:rsidP="000A2FB9">
      <w:p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>You will see a list of the modules in which you have used Turnitin.</w:t>
      </w:r>
      <w:r w:rsidRPr="00FE7B9F">
        <w:rPr>
          <w:rFonts w:eastAsia="Times New Roman" w:cstheme="minorHAnsi"/>
          <w:lang w:eastAsia="en-GB"/>
        </w:rPr>
        <w:br/>
        <w:t>If you are looking for Canvas courses, they will be listed separately from Blackboard modules, as in the image below.</w:t>
      </w:r>
      <w:r w:rsidRPr="00FE7B9F">
        <w:rPr>
          <w:rFonts w:eastAsia="Times New Roman" w:cstheme="minorHAnsi"/>
          <w:lang w:eastAsia="en-GB"/>
        </w:rPr>
        <w:br/>
      </w:r>
      <w:r w:rsidRPr="00FE7B9F">
        <w:rPr>
          <w:rFonts w:eastAsia="Times New Roman" w:cstheme="minorHAnsi"/>
          <w:noProof/>
          <w:lang w:eastAsia="en-GB"/>
        </w:rPr>
        <w:drawing>
          <wp:inline distT="0" distB="0" distL="0" distR="0" wp14:anchorId="180F886F" wp14:editId="05447348">
            <wp:extent cx="5711825" cy="2989640"/>
            <wp:effectExtent l="19050" t="19050" r="22225" b="20320"/>
            <wp:docPr id="1" name="Picture 1" descr="list of Blackboard and Canvas modules in which you have used Turniti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8422" cy="2998327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4E3117A5" w14:textId="3C604822" w:rsidR="00063A9F" w:rsidRPr="00063A9F" w:rsidRDefault="000A2FB9" w:rsidP="000A2FB9">
      <w:pPr>
        <w:numPr>
          <w:ilvl w:val="0"/>
          <w:numId w:val="2"/>
        </w:numPr>
        <w:spacing w:after="0" w:line="240" w:lineRule="auto"/>
        <w:rPr>
          <w:rFonts w:cstheme="minorHAnsi"/>
          <w:lang w:eastAsia="en-GB"/>
        </w:rPr>
      </w:pPr>
      <w:r w:rsidRPr="00063A9F">
        <w:rPr>
          <w:rFonts w:eastAsia="Times New Roman" w:cstheme="minorHAnsi"/>
          <w:lang w:eastAsia="en-GB"/>
        </w:rPr>
        <w:t xml:space="preserve">Click on the Title of the course/module you want to work in. Only the blue writing is </w:t>
      </w:r>
      <w:r w:rsidR="00063A9F">
        <w:rPr>
          <w:rFonts w:eastAsia="Times New Roman" w:cstheme="minorHAnsi"/>
          <w:lang w:eastAsia="en-GB"/>
        </w:rPr>
        <w:t>r</w:t>
      </w:r>
      <w:r w:rsidRPr="00063A9F">
        <w:rPr>
          <w:rFonts w:eastAsia="Times New Roman" w:cstheme="minorHAnsi"/>
          <w:lang w:eastAsia="en-GB"/>
        </w:rPr>
        <w:t>esponsive.</w:t>
      </w:r>
    </w:p>
    <w:p w14:paraId="1F900BEA" w14:textId="43D2FFEE" w:rsidR="000A2FB9" w:rsidRPr="00063A9F" w:rsidRDefault="00063A9F" w:rsidP="000A2FB9">
      <w:pPr>
        <w:numPr>
          <w:ilvl w:val="0"/>
          <w:numId w:val="2"/>
        </w:numPr>
        <w:spacing w:after="0" w:line="240" w:lineRule="auto"/>
        <w:rPr>
          <w:rFonts w:cstheme="minorHAnsi"/>
          <w:lang w:eastAsia="en-GB"/>
        </w:rPr>
      </w:pPr>
      <w:r w:rsidRPr="00FE7B9F">
        <w:rPr>
          <w:rFonts w:cstheme="minorHAnsi"/>
          <w:noProof/>
          <w:lang w:eastAsia="en-GB"/>
        </w:rPr>
        <w:drawing>
          <wp:anchor distT="0" distB="0" distL="114300" distR="114300" simplePos="0" relativeHeight="251720192" behindDoc="0" locked="0" layoutInCell="1" allowOverlap="1" wp14:anchorId="23057368" wp14:editId="0555A4D7">
            <wp:simplePos x="0" y="0"/>
            <wp:positionH relativeFrom="column">
              <wp:posOffset>35560</wp:posOffset>
            </wp:positionH>
            <wp:positionV relativeFrom="paragraph">
              <wp:posOffset>474345</wp:posOffset>
            </wp:positionV>
            <wp:extent cx="5695950" cy="2017395"/>
            <wp:effectExtent l="19050" t="19050" r="19050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01739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0A2FB9" w:rsidRPr="00063A9F">
        <w:rPr>
          <w:rFonts w:cstheme="minorHAnsi"/>
          <w:lang w:eastAsia="en-GB"/>
        </w:rPr>
        <w:t xml:space="preserve">Here you return to a standard </w:t>
      </w:r>
      <w:proofErr w:type="spellStart"/>
      <w:r w:rsidR="000A2FB9" w:rsidRPr="00063A9F">
        <w:rPr>
          <w:rFonts w:cstheme="minorHAnsi"/>
          <w:lang w:eastAsia="en-GB"/>
        </w:rPr>
        <w:t>Tii</w:t>
      </w:r>
      <w:proofErr w:type="spellEnd"/>
      <w:r w:rsidR="000A2FB9" w:rsidRPr="00063A9F">
        <w:rPr>
          <w:rFonts w:cstheme="minorHAnsi"/>
          <w:lang w:eastAsia="en-GB"/>
        </w:rPr>
        <w:t xml:space="preserve"> interface more akin to that you were used to, but with a different set of tabs. </w:t>
      </w:r>
      <w:r w:rsidR="000A2FB9" w:rsidRPr="00063A9F">
        <w:rPr>
          <w:rFonts w:eastAsia="Times New Roman" w:cstheme="minorHAnsi"/>
          <w:lang w:eastAsia="en-GB"/>
        </w:rPr>
        <w:t>You will see a list of assignments which have been set in the selected module.</w:t>
      </w:r>
    </w:p>
    <w:p w14:paraId="64EC76FB" w14:textId="56EF85A7" w:rsidR="00F3086B" w:rsidRDefault="00F3086B" w:rsidP="000A2FB9">
      <w:pPr>
        <w:spacing w:after="0" w:line="240" w:lineRule="auto"/>
        <w:rPr>
          <w:rFonts w:cstheme="minorHAnsi"/>
          <w:lang w:eastAsia="en-GB"/>
        </w:rPr>
      </w:pPr>
    </w:p>
    <w:p w14:paraId="1510C7F6" w14:textId="77777777" w:rsidR="008C7FD4" w:rsidRPr="00FE7B9F" w:rsidRDefault="008C7FD4" w:rsidP="00F318DB">
      <w:pPr>
        <w:pStyle w:val="Heading2"/>
      </w:pPr>
      <w:bookmarkStart w:id="1" w:name="_Accessing_Legacy_Submissions:"/>
      <w:bookmarkEnd w:id="1"/>
      <w:r w:rsidRPr="00F318DB">
        <w:rPr>
          <w:rStyle w:val="Heading2Char"/>
          <w:i/>
          <w:iCs/>
        </w:rPr>
        <w:t>Accessing Legacy Submissions</w:t>
      </w:r>
      <w:r w:rsidRPr="00FE7B9F">
        <w:rPr>
          <w:rFonts w:eastAsia="Times New Roman"/>
        </w:rPr>
        <w:t>:</w:t>
      </w:r>
    </w:p>
    <w:p w14:paraId="3FD3EA87" w14:textId="77777777" w:rsidR="008C7FD4" w:rsidRPr="00FE7B9F" w:rsidRDefault="008C7FD4" w:rsidP="008C7FD4">
      <w:pPr>
        <w:spacing w:after="0" w:line="240" w:lineRule="auto"/>
        <w:ind w:left="720"/>
        <w:rPr>
          <w:rFonts w:cstheme="minorHAnsi"/>
          <w:lang w:eastAsia="en-GB"/>
        </w:rPr>
      </w:pPr>
      <w:r w:rsidRPr="00FE7B9F">
        <w:rPr>
          <w:rFonts w:cstheme="minorHAnsi"/>
          <w:noProof/>
          <w:lang w:eastAsia="en-GB"/>
        </w:rPr>
        <w:drawing>
          <wp:anchor distT="0" distB="0" distL="114300" distR="114300" simplePos="0" relativeHeight="251614720" behindDoc="0" locked="0" layoutInCell="1" allowOverlap="1" wp14:anchorId="46B36DFF" wp14:editId="6C8F9E89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2754630" cy="1503045"/>
            <wp:effectExtent l="19050" t="19050" r="26670" b="2095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50304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14:paraId="3FD925CB" w14:textId="77777777" w:rsidR="008C7FD4" w:rsidRPr="00FE7B9F" w:rsidRDefault="008C7FD4" w:rsidP="008C7FD4">
      <w:pPr>
        <w:spacing w:after="0" w:line="240" w:lineRule="auto"/>
        <w:ind w:left="720"/>
        <w:rPr>
          <w:rFonts w:cstheme="minorHAnsi"/>
          <w:lang w:eastAsia="en-GB"/>
        </w:rPr>
      </w:pPr>
    </w:p>
    <w:p w14:paraId="088BB40B" w14:textId="77777777" w:rsidR="008C7FD4" w:rsidRPr="00FE7B9F" w:rsidRDefault="008C7FD4" w:rsidP="008C7FD4">
      <w:pPr>
        <w:numPr>
          <w:ilvl w:val="0"/>
          <w:numId w:val="4"/>
        </w:numPr>
        <w:spacing w:after="0" w:line="240" w:lineRule="auto"/>
        <w:rPr>
          <w:rFonts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>Find and click “</w:t>
      </w:r>
      <w:r w:rsidRPr="00FE7B9F">
        <w:rPr>
          <w:rFonts w:eastAsia="Times New Roman" w:cstheme="minorHAnsi"/>
          <w:b/>
          <w:bCs/>
          <w:lang w:eastAsia="en-GB"/>
        </w:rPr>
        <w:t>view</w:t>
      </w:r>
      <w:r w:rsidRPr="00FE7B9F">
        <w:rPr>
          <w:rFonts w:eastAsia="Times New Roman" w:cstheme="minorHAnsi"/>
          <w:lang w:eastAsia="en-GB"/>
        </w:rPr>
        <w:t>” in the correct assignment to open the inbox view</w:t>
      </w:r>
    </w:p>
    <w:p w14:paraId="7286AE8F" w14:textId="77777777" w:rsidR="008C7FD4" w:rsidRPr="00FE7B9F" w:rsidRDefault="008C7FD4" w:rsidP="008C7FD4">
      <w:pPr>
        <w:spacing w:after="0" w:line="240" w:lineRule="auto"/>
        <w:rPr>
          <w:rFonts w:eastAsia="Times New Roman" w:cstheme="minorHAnsi"/>
          <w:b/>
          <w:bCs/>
          <w:i/>
          <w:iCs/>
          <w:lang w:eastAsia="en-GB"/>
        </w:rPr>
      </w:pPr>
    </w:p>
    <w:p w14:paraId="33E3965E" w14:textId="77777777" w:rsidR="008C7FD4" w:rsidRPr="00FE7B9F" w:rsidRDefault="008C7FD4" w:rsidP="008C7FD4">
      <w:pPr>
        <w:spacing w:after="0" w:line="240" w:lineRule="auto"/>
        <w:rPr>
          <w:rFonts w:cstheme="minorHAnsi"/>
          <w:lang w:eastAsia="en-GB"/>
        </w:rPr>
      </w:pPr>
    </w:p>
    <w:p w14:paraId="3D0C55B6" w14:textId="77777777" w:rsidR="008C7FD4" w:rsidRPr="00FE7B9F" w:rsidRDefault="008C7FD4" w:rsidP="008C7FD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en-GB"/>
        </w:rPr>
      </w:pPr>
      <w:r w:rsidRPr="00FE7B9F">
        <w:rPr>
          <w:rFonts w:cstheme="minorHAnsi"/>
          <w:lang w:eastAsia="en-GB"/>
        </w:rPr>
        <w:t>Find the name of the student whose work you wish to access</w:t>
      </w:r>
    </w:p>
    <w:p w14:paraId="1D40FE7C" w14:textId="6FD65C21" w:rsidR="008C7FD4" w:rsidRPr="00FE7B9F" w:rsidRDefault="00F562BE" w:rsidP="008C7FD4">
      <w:pPr>
        <w:spacing w:after="0" w:line="240" w:lineRule="auto"/>
        <w:jc w:val="both"/>
        <w:rPr>
          <w:rFonts w:cstheme="minorHAnsi"/>
          <w:lang w:eastAsia="en-GB"/>
        </w:rPr>
      </w:pPr>
      <w:r w:rsidRPr="00FE7B9F">
        <w:rPr>
          <w:rFonts w:cstheme="minorHAnsi"/>
          <w:lang w:eastAsia="en-GB"/>
        </w:rPr>
        <w:t>’</w:t>
      </w:r>
      <w:r w:rsidR="008C7FD4" w:rsidRPr="00FE7B9F">
        <w:rPr>
          <w:rFonts w:cstheme="minorHAnsi"/>
          <w:noProof/>
          <w:lang w:eastAsia="en-GB"/>
        </w:rPr>
        <w:drawing>
          <wp:inline distT="0" distB="0" distL="0" distR="0" wp14:anchorId="5CC1D1DF" wp14:editId="129D4BA1">
            <wp:extent cx="5701367" cy="2967541"/>
            <wp:effectExtent l="19050" t="19050" r="13970" b="234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" t="7758" r="45798" b="30803"/>
                    <a:stretch/>
                  </pic:blipFill>
                  <pic:spPr bwMode="auto">
                    <a:xfrm>
                      <a:off x="0" y="0"/>
                      <a:ext cx="5707291" cy="297062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FACF1" w14:textId="77777777" w:rsidR="008C7FD4" w:rsidRPr="00FE7B9F" w:rsidRDefault="008C7FD4" w:rsidP="008C7FD4">
      <w:pPr>
        <w:spacing w:after="0" w:line="240" w:lineRule="auto"/>
        <w:jc w:val="both"/>
        <w:rPr>
          <w:rFonts w:cstheme="minorHAnsi"/>
          <w:lang w:eastAsia="en-GB"/>
        </w:rPr>
      </w:pPr>
    </w:p>
    <w:p w14:paraId="144A87D9" w14:textId="7DA5CAC5" w:rsidR="008C7FD4" w:rsidRPr="00FE7B9F" w:rsidRDefault="008C7FD4" w:rsidP="008C7FD4">
      <w:pPr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FE7B9F">
        <w:rPr>
          <w:rFonts w:cstheme="minorHAnsi"/>
          <w:lang w:eastAsia="en-GB"/>
        </w:rPr>
        <w:t>To view the paper with its feedback and or Similarity report, click on the submission</w:t>
      </w:r>
      <w:r w:rsidR="00F562BE">
        <w:rPr>
          <w:rFonts w:cstheme="minorHAnsi"/>
          <w:lang w:eastAsia="en-GB"/>
        </w:rPr>
        <w:t>’</w:t>
      </w:r>
      <w:r w:rsidRPr="00FE7B9F">
        <w:rPr>
          <w:rFonts w:cstheme="minorHAnsi"/>
          <w:lang w:eastAsia="en-GB"/>
        </w:rPr>
        <w:t>s title.</w:t>
      </w:r>
    </w:p>
    <w:p w14:paraId="0A4A51B3" w14:textId="77777777" w:rsidR="008C7FD4" w:rsidRPr="00FE7B9F" w:rsidRDefault="008C7FD4" w:rsidP="008C7FD4">
      <w:pPr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FE7B9F">
        <w:rPr>
          <w:rFonts w:cstheme="minorHAnsi"/>
          <w:noProof/>
          <w:lang w:eastAsia="en-GB"/>
        </w:rPr>
        <w:drawing>
          <wp:anchor distT="0" distB="0" distL="114300" distR="114300" simplePos="0" relativeHeight="251607552" behindDoc="0" locked="0" layoutInCell="1" allowOverlap="1" wp14:anchorId="376B1D61" wp14:editId="2352ED6E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789940" cy="894715"/>
            <wp:effectExtent l="19050" t="19050" r="10160" b="196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8"/>
                    <a:stretch/>
                  </pic:blipFill>
                  <pic:spPr bwMode="auto">
                    <a:xfrm>
                      <a:off x="0" y="0"/>
                      <a:ext cx="789940" cy="89471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5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B9F">
        <w:rPr>
          <w:rFonts w:cstheme="minorHAnsi"/>
          <w:lang w:eastAsia="en-GB"/>
        </w:rPr>
        <w:t>The document viewer will open, showing the script. There will be a “</w:t>
      </w:r>
      <w:r w:rsidRPr="00FE7B9F">
        <w:rPr>
          <w:rFonts w:cstheme="minorHAnsi"/>
          <w:b/>
          <w:bCs/>
          <w:lang w:eastAsia="en-GB"/>
        </w:rPr>
        <w:t>read</w:t>
      </w:r>
      <w:r w:rsidRPr="00FE7B9F">
        <w:rPr>
          <w:rFonts w:cstheme="minorHAnsi"/>
          <w:lang w:eastAsia="en-GB"/>
        </w:rPr>
        <w:t xml:space="preserve"> </w:t>
      </w:r>
      <w:r w:rsidRPr="00FE7B9F">
        <w:rPr>
          <w:rFonts w:cstheme="minorHAnsi"/>
          <w:b/>
          <w:bCs/>
          <w:lang w:eastAsia="en-GB"/>
        </w:rPr>
        <w:t>only</w:t>
      </w:r>
      <w:r w:rsidRPr="00FE7B9F">
        <w:rPr>
          <w:rFonts w:cstheme="minorHAnsi"/>
          <w:lang w:eastAsia="en-GB"/>
        </w:rPr>
        <w:t>” warning, telling you it will not be possible to edit the file.</w:t>
      </w:r>
    </w:p>
    <w:p w14:paraId="602CE68A" w14:textId="77777777" w:rsidR="008C7FD4" w:rsidRPr="00FE7B9F" w:rsidRDefault="008C7FD4" w:rsidP="008C7FD4">
      <w:pPr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FE7B9F">
        <w:rPr>
          <w:rFonts w:cstheme="minorHAnsi"/>
          <w:lang w:eastAsia="en-GB"/>
        </w:rPr>
        <w:t xml:space="preserve"> Towards the foot of the right-hand tool bar is a download button. Click the button and select the “</w:t>
      </w:r>
      <w:r w:rsidRPr="00FE7B9F">
        <w:rPr>
          <w:rFonts w:cstheme="minorHAnsi"/>
          <w:b/>
          <w:bCs/>
          <w:lang w:eastAsia="en-GB"/>
        </w:rPr>
        <w:t>Current View</w:t>
      </w:r>
      <w:r w:rsidRPr="00FE7B9F">
        <w:rPr>
          <w:rFonts w:cstheme="minorHAnsi"/>
          <w:lang w:eastAsia="en-GB"/>
        </w:rPr>
        <w:t>” option.</w:t>
      </w:r>
    </w:p>
    <w:p w14:paraId="359523E9" w14:textId="77777777" w:rsidR="008C7FD4" w:rsidRPr="00FE7B9F" w:rsidRDefault="008C7FD4" w:rsidP="008C7FD4">
      <w:pPr>
        <w:numPr>
          <w:ilvl w:val="0"/>
          <w:numId w:val="3"/>
        </w:numPr>
        <w:spacing w:after="0" w:line="240" w:lineRule="auto"/>
        <w:rPr>
          <w:rFonts w:cstheme="minorHAnsi"/>
          <w:lang w:eastAsia="en-GB"/>
        </w:rPr>
      </w:pPr>
      <w:r w:rsidRPr="00FE7B9F">
        <w:rPr>
          <w:rFonts w:cstheme="minorHAnsi"/>
          <w:lang w:eastAsia="en-GB"/>
        </w:rPr>
        <w:t>The paper will be downloaded to your computer, from where you could save or print it.</w:t>
      </w:r>
    </w:p>
    <w:p w14:paraId="358F6B13" w14:textId="77777777" w:rsidR="008C7FD4" w:rsidRPr="00FE7B9F" w:rsidRDefault="008C7FD4" w:rsidP="008C7FD4">
      <w:pPr>
        <w:spacing w:after="0" w:line="240" w:lineRule="auto"/>
        <w:rPr>
          <w:rFonts w:cstheme="minorHAnsi"/>
          <w:lang w:eastAsia="en-GB"/>
        </w:rPr>
      </w:pPr>
      <w:r w:rsidRPr="00FE7B9F">
        <w:rPr>
          <w:rFonts w:cstheme="minorHAnsi"/>
          <w:lang w:eastAsia="en-GB"/>
        </w:rPr>
        <w:t> </w:t>
      </w:r>
    </w:p>
    <w:p w14:paraId="5A0B920A" w14:textId="77777777" w:rsidR="008C7FD4" w:rsidRPr="00FE7B9F" w:rsidRDefault="008C7FD4" w:rsidP="008C7FD4">
      <w:pPr>
        <w:spacing w:after="0" w:line="240" w:lineRule="auto"/>
        <w:rPr>
          <w:rFonts w:cstheme="minorHAnsi"/>
          <w:b/>
          <w:bCs/>
          <w:i/>
          <w:iCs/>
          <w:lang w:eastAsia="en-GB"/>
        </w:rPr>
      </w:pPr>
    </w:p>
    <w:p w14:paraId="08EE772F" w14:textId="77777777" w:rsidR="008C7FD4" w:rsidRDefault="008C7FD4" w:rsidP="008C7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</w:p>
    <w:p w14:paraId="3F5EE89E" w14:textId="77777777" w:rsidR="008C7FD4" w:rsidRDefault="008C7FD4" w:rsidP="008C7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</w:p>
    <w:p w14:paraId="370EC51F" w14:textId="77777777" w:rsidR="008C7FD4" w:rsidRDefault="008C7FD4" w:rsidP="008C7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</w:p>
    <w:p w14:paraId="4CAD1A4A" w14:textId="77777777" w:rsidR="008C7FD4" w:rsidRDefault="008C7FD4" w:rsidP="008C7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</w:p>
    <w:p w14:paraId="27D67588" w14:textId="5EE6F88C" w:rsidR="008C7FD4" w:rsidRDefault="008C7FD4" w:rsidP="008C7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</w:p>
    <w:p w14:paraId="6967A46A" w14:textId="77777777" w:rsidR="008C7FD4" w:rsidRPr="00FE7B9F" w:rsidRDefault="008C7FD4" w:rsidP="008C7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</w:p>
    <w:p w14:paraId="481B77AF" w14:textId="77777777" w:rsidR="008C7FD4" w:rsidRPr="00FE7B9F" w:rsidRDefault="008C7FD4" w:rsidP="008C7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</w:p>
    <w:p w14:paraId="60CB541B" w14:textId="77777777" w:rsidR="008C7FD4" w:rsidRPr="00FE7B9F" w:rsidRDefault="008C7FD4" w:rsidP="008C7FD4"/>
    <w:p w14:paraId="73668059" w14:textId="77777777" w:rsidR="008C7FD4" w:rsidRDefault="008C7FD4" w:rsidP="008C7FD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</w:p>
    <w:p w14:paraId="236E6328" w14:textId="2CB12693" w:rsidR="008C7FD4" w:rsidRDefault="008C7FD4" w:rsidP="009F3383">
      <w:pPr>
        <w:pStyle w:val="Heading2"/>
        <w:rPr>
          <w:i/>
          <w:iCs/>
        </w:rPr>
      </w:pPr>
      <w:bookmarkStart w:id="2" w:name="_To_Submit_on"/>
      <w:bookmarkEnd w:id="2"/>
      <w:r w:rsidRPr="00477746">
        <w:rPr>
          <w:i/>
          <w:iCs/>
        </w:rPr>
        <w:t>To Submit on Behalf of a Student:</w:t>
      </w:r>
      <w:r w:rsidR="007131B9">
        <w:rPr>
          <w:i/>
          <w:iCs/>
        </w:rPr>
        <w:br/>
      </w:r>
    </w:p>
    <w:p w14:paraId="07A8B1C3" w14:textId="06623C4B" w:rsidR="000777B4" w:rsidRDefault="000777B4" w:rsidP="000777B4">
      <w:pPr>
        <w:pStyle w:val="ListParagraph"/>
        <w:numPr>
          <w:ilvl w:val="0"/>
          <w:numId w:val="8"/>
        </w:numPr>
      </w:pPr>
      <w:r>
        <w:t xml:space="preserve">Follow the </w:t>
      </w:r>
      <w:hyperlink w:anchor="_Accessing_the_Site" w:history="1">
        <w:r w:rsidRPr="00F3086B">
          <w:rPr>
            <w:rStyle w:val="Hyperlink"/>
          </w:rPr>
          <w:t>accessing the site</w:t>
        </w:r>
      </w:hyperlink>
      <w:r>
        <w:t xml:space="preserve"> instructions to access </w:t>
      </w:r>
      <w:proofErr w:type="spellStart"/>
      <w:r>
        <w:t>TurnitinUK</w:t>
      </w:r>
      <w:proofErr w:type="spellEnd"/>
      <w:r>
        <w:t xml:space="preserve"> and use your course list to find the course where </w:t>
      </w:r>
      <w:r w:rsidR="0076518C">
        <w:t>you</w:t>
      </w:r>
      <w:r w:rsidR="009D4F59">
        <w:t xml:space="preserve"> wish to submit the </w:t>
      </w:r>
      <w:r>
        <w:t xml:space="preserve">students </w:t>
      </w:r>
      <w:r w:rsidR="009D4F59">
        <w:t>work.</w:t>
      </w:r>
    </w:p>
    <w:p w14:paraId="3383E8D0" w14:textId="77777777" w:rsidR="007131B9" w:rsidRDefault="008C7FD4" w:rsidP="008C7FD4">
      <w:pPr>
        <w:numPr>
          <w:ilvl w:val="0"/>
          <w:numId w:val="4"/>
        </w:numPr>
        <w:spacing w:after="0" w:line="240" w:lineRule="auto"/>
        <w:rPr>
          <w:rFonts w:cstheme="minorHAnsi"/>
          <w:lang w:eastAsia="en-GB"/>
        </w:rPr>
      </w:pPr>
      <w:r w:rsidRPr="00FE7B9F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27008" behindDoc="0" locked="0" layoutInCell="1" allowOverlap="1" wp14:anchorId="3F6B4A9C" wp14:editId="121A1E9D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2761615" cy="1822450"/>
            <wp:effectExtent l="19050" t="19050" r="19685" b="2540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22450"/>
                    </a:xfrm>
                    <a:prstGeom prst="rect">
                      <a:avLst/>
                    </a:prstGeom>
                    <a:ln>
                      <a:solidFill>
                        <a:srgbClr val="4472C4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Pr="00FE7B9F">
        <w:rPr>
          <w:rFonts w:cstheme="minorHAnsi"/>
          <w:lang w:eastAsia="en-GB"/>
        </w:rPr>
        <w:t xml:space="preserve">In the assignment list, find the assignment you wish to work in. </w:t>
      </w:r>
    </w:p>
    <w:p w14:paraId="69D7ABEA" w14:textId="23E8C2BF" w:rsidR="008C7FD4" w:rsidRPr="00FE7B9F" w:rsidRDefault="008C7FD4" w:rsidP="008C7FD4">
      <w:pPr>
        <w:numPr>
          <w:ilvl w:val="0"/>
          <w:numId w:val="4"/>
        </w:numPr>
        <w:spacing w:after="0" w:line="240" w:lineRule="auto"/>
        <w:rPr>
          <w:rFonts w:cstheme="minorHAnsi"/>
          <w:lang w:eastAsia="en-GB"/>
        </w:rPr>
      </w:pPr>
      <w:r w:rsidRPr="00FE7B9F">
        <w:rPr>
          <w:rFonts w:cstheme="minorHAnsi"/>
          <w:lang w:eastAsia="en-GB"/>
        </w:rPr>
        <w:t>Click on more actions and select submit.</w:t>
      </w:r>
    </w:p>
    <w:p w14:paraId="11EB2C8B" w14:textId="77777777" w:rsidR="008C7FD4" w:rsidRPr="00FE7B9F" w:rsidRDefault="008C7FD4" w:rsidP="008C7FD4">
      <w:p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 xml:space="preserve">  </w:t>
      </w:r>
    </w:p>
    <w:p w14:paraId="06187FA1" w14:textId="77777777" w:rsidR="008C7FD4" w:rsidRPr="00FE7B9F" w:rsidRDefault="008C7FD4" w:rsidP="008C7FD4">
      <w:pPr>
        <w:spacing w:after="0" w:line="240" w:lineRule="auto"/>
        <w:rPr>
          <w:rFonts w:eastAsia="Times New Roman" w:cstheme="minorHAnsi"/>
          <w:lang w:eastAsia="en-GB"/>
        </w:rPr>
      </w:pPr>
    </w:p>
    <w:p w14:paraId="74E500A0" w14:textId="77777777" w:rsidR="008C7FD4" w:rsidRPr="00FE7B9F" w:rsidRDefault="008C7FD4" w:rsidP="008C7FD4">
      <w:pPr>
        <w:spacing w:after="0" w:line="240" w:lineRule="auto"/>
        <w:rPr>
          <w:rFonts w:eastAsia="Times New Roman" w:cstheme="minorHAnsi"/>
          <w:lang w:eastAsia="en-GB"/>
        </w:rPr>
      </w:pPr>
    </w:p>
    <w:p w14:paraId="105602B9" w14:textId="77777777" w:rsidR="008C7FD4" w:rsidRPr="00FE7B9F" w:rsidRDefault="008C7FD4" w:rsidP="008C7FD4">
      <w:pPr>
        <w:spacing w:after="0" w:line="240" w:lineRule="auto"/>
        <w:ind w:left="766"/>
        <w:rPr>
          <w:rFonts w:eastAsia="Times New Roman" w:cstheme="minorHAnsi"/>
          <w:lang w:eastAsia="en-GB"/>
        </w:rPr>
      </w:pPr>
    </w:p>
    <w:p w14:paraId="4EB32BC7" w14:textId="77777777" w:rsidR="008C7FD4" w:rsidRPr="00FE7B9F" w:rsidRDefault="008C7FD4" w:rsidP="008C7FD4">
      <w:pPr>
        <w:spacing w:after="0" w:line="240" w:lineRule="auto"/>
        <w:ind w:left="766"/>
        <w:rPr>
          <w:rFonts w:eastAsia="Times New Roman" w:cstheme="minorHAnsi"/>
          <w:lang w:eastAsia="en-GB"/>
        </w:rPr>
      </w:pPr>
    </w:p>
    <w:p w14:paraId="4AA35074" w14:textId="77777777" w:rsidR="008C7FD4" w:rsidRPr="00FE7B9F" w:rsidRDefault="008C7FD4" w:rsidP="008C7FD4">
      <w:pPr>
        <w:spacing w:after="0" w:line="240" w:lineRule="auto"/>
        <w:ind w:left="766"/>
        <w:rPr>
          <w:rFonts w:eastAsia="Times New Roman" w:cstheme="minorHAnsi"/>
          <w:lang w:eastAsia="en-GB"/>
        </w:rPr>
      </w:pPr>
    </w:p>
    <w:p w14:paraId="76523FD7" w14:textId="77777777" w:rsidR="008C7FD4" w:rsidRPr="00FE7B9F" w:rsidRDefault="008C7FD4" w:rsidP="008C7FD4">
      <w:pPr>
        <w:spacing w:after="0" w:line="240" w:lineRule="auto"/>
        <w:ind w:left="766"/>
        <w:rPr>
          <w:rFonts w:eastAsia="Times New Roman" w:cstheme="minorHAnsi"/>
          <w:lang w:eastAsia="en-GB"/>
        </w:rPr>
      </w:pPr>
    </w:p>
    <w:p w14:paraId="4C6802CE" w14:textId="77777777" w:rsidR="008C7FD4" w:rsidRPr="00FE7B9F" w:rsidRDefault="008C7FD4" w:rsidP="008C7FD4">
      <w:pPr>
        <w:spacing w:after="0" w:line="240" w:lineRule="auto"/>
        <w:ind w:left="406"/>
        <w:rPr>
          <w:rFonts w:eastAsia="Times New Roman" w:cstheme="minorHAnsi"/>
          <w:lang w:eastAsia="en-GB"/>
        </w:rPr>
      </w:pPr>
    </w:p>
    <w:p w14:paraId="4D4081A9" w14:textId="77777777" w:rsidR="008C7FD4" w:rsidRPr="00FE7B9F" w:rsidRDefault="008C7FD4" w:rsidP="008C7FD4">
      <w:pPr>
        <w:spacing w:after="0" w:line="240" w:lineRule="auto"/>
        <w:ind w:left="766"/>
        <w:rPr>
          <w:rFonts w:eastAsia="Times New Roman" w:cstheme="minorHAnsi"/>
          <w:lang w:eastAsia="en-GB"/>
        </w:rPr>
      </w:pPr>
    </w:p>
    <w:p w14:paraId="3EBB0EA8" w14:textId="77777777" w:rsidR="008C7FD4" w:rsidRPr="00FE7B9F" w:rsidRDefault="008C7FD4" w:rsidP="008C7FD4">
      <w:p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20864" behindDoc="0" locked="0" layoutInCell="1" allowOverlap="1" wp14:anchorId="0F151BA5" wp14:editId="37D23BAB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2766060" cy="3103880"/>
            <wp:effectExtent l="19050" t="19050" r="15240" b="203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103880"/>
                    </a:xfrm>
                    <a:prstGeom prst="rect">
                      <a:avLst/>
                    </a:prstGeom>
                    <a:ln>
                      <a:solidFill>
                        <a:srgbClr val="4472C4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E09D7" w14:textId="77777777" w:rsidR="008C7FD4" w:rsidRPr="00FE7B9F" w:rsidRDefault="008C7FD4" w:rsidP="008C7FD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>On the new page, click on the dropdown arrow to show names of students enrolled on the course.</w:t>
      </w:r>
    </w:p>
    <w:p w14:paraId="663C4988" w14:textId="77777777" w:rsidR="008C7FD4" w:rsidRPr="00FE7B9F" w:rsidRDefault="008C7FD4" w:rsidP="008C7FD4">
      <w:pPr>
        <w:spacing w:after="0" w:line="240" w:lineRule="auto"/>
        <w:rPr>
          <w:rFonts w:eastAsia="Times New Roman" w:cstheme="minorHAnsi"/>
          <w:lang w:eastAsia="en-GB"/>
        </w:rPr>
      </w:pPr>
    </w:p>
    <w:p w14:paraId="31DDCABD" w14:textId="77777777" w:rsidR="008C7FD4" w:rsidRPr="00FE7B9F" w:rsidRDefault="008C7FD4" w:rsidP="008C7FD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>Click on the name of the student for whom you wish to submit. The name boxes will populate for you.</w:t>
      </w:r>
    </w:p>
    <w:p w14:paraId="24B77074" w14:textId="77777777" w:rsidR="008C7FD4" w:rsidRPr="00FE7B9F" w:rsidRDefault="008C7FD4" w:rsidP="008C7FD4">
      <w:pPr>
        <w:spacing w:after="0" w:line="240" w:lineRule="auto"/>
        <w:rPr>
          <w:rFonts w:eastAsia="Times New Roman" w:cstheme="minorHAnsi"/>
          <w:lang w:eastAsia="en-GB"/>
        </w:rPr>
      </w:pPr>
    </w:p>
    <w:p w14:paraId="2C61EA08" w14:textId="77777777" w:rsidR="008C7FD4" w:rsidRPr="00FE7B9F" w:rsidRDefault="008C7FD4" w:rsidP="008C7FD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>Fill in the submission title, then browse for the file and upload it to the system</w:t>
      </w:r>
    </w:p>
    <w:p w14:paraId="435C1138" w14:textId="77777777" w:rsidR="008C7FD4" w:rsidRPr="00FE7B9F" w:rsidRDefault="008C7FD4" w:rsidP="008C7FD4">
      <w:pPr>
        <w:ind w:left="720"/>
        <w:contextualSpacing/>
        <w:rPr>
          <w:rFonts w:eastAsia="Times New Roman" w:cstheme="minorHAnsi"/>
        </w:rPr>
      </w:pPr>
    </w:p>
    <w:p w14:paraId="3E0D62CB" w14:textId="6E8B55C7" w:rsidR="008C7FD4" w:rsidRPr="00FE7B9F" w:rsidRDefault="008C7FD4" w:rsidP="008C7FD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FE7B9F">
        <w:rPr>
          <w:rFonts w:eastAsia="Times New Roman" w:cstheme="minorHAnsi"/>
          <w:lang w:eastAsia="en-GB"/>
        </w:rPr>
        <w:t>Please do keep a record of Submission Number/receipts and forward these to the student.</w:t>
      </w:r>
      <w:r>
        <w:rPr>
          <w:rFonts w:eastAsia="Times New Roman" w:cstheme="minorHAnsi"/>
          <w:lang w:eastAsia="en-GB"/>
        </w:rPr>
        <w:t xml:space="preserve"> They appear as an onscreen confirmation page upon successful submission. A simple screenshot is a quick effective to save this evidence.</w:t>
      </w:r>
    </w:p>
    <w:p w14:paraId="2293CA3C" w14:textId="77777777" w:rsidR="008C7FD4" w:rsidRPr="00FE7B9F" w:rsidRDefault="008C7FD4" w:rsidP="008C7FD4">
      <w:pPr>
        <w:spacing w:after="0" w:line="240" w:lineRule="auto"/>
        <w:ind w:left="766"/>
        <w:rPr>
          <w:rFonts w:eastAsia="Times New Roman" w:cstheme="minorHAnsi"/>
          <w:lang w:eastAsia="en-GB"/>
        </w:rPr>
      </w:pPr>
    </w:p>
    <w:p w14:paraId="1AC21406" w14:textId="77777777" w:rsidR="008C7FD4" w:rsidRPr="00FE7B9F" w:rsidRDefault="008C7FD4" w:rsidP="008C7FD4">
      <w:pPr>
        <w:spacing w:after="0" w:line="240" w:lineRule="auto"/>
        <w:ind w:left="766"/>
        <w:rPr>
          <w:rFonts w:eastAsia="Times New Roman" w:cstheme="minorHAnsi"/>
          <w:lang w:eastAsia="en-GB"/>
        </w:rPr>
      </w:pPr>
    </w:p>
    <w:p w14:paraId="2286F4CF" w14:textId="77777777" w:rsidR="008C7FD4" w:rsidRPr="00FE7B9F" w:rsidRDefault="008C7FD4" w:rsidP="008C7FD4">
      <w:pPr>
        <w:spacing w:after="0" w:line="240" w:lineRule="auto"/>
        <w:rPr>
          <w:rFonts w:cstheme="minorHAnsi"/>
          <w:lang w:eastAsia="en-GB"/>
        </w:rPr>
      </w:pPr>
    </w:p>
    <w:p w14:paraId="2E6A7FBE" w14:textId="77777777" w:rsidR="008C7FD4" w:rsidRPr="00FE7B9F" w:rsidRDefault="008C7FD4" w:rsidP="008C7FD4">
      <w:pPr>
        <w:spacing w:after="0" w:line="240" w:lineRule="auto"/>
        <w:rPr>
          <w:rFonts w:cstheme="minorHAnsi"/>
          <w:lang w:eastAsia="en-GB"/>
        </w:rPr>
      </w:pPr>
    </w:p>
    <w:p w14:paraId="5C403045" w14:textId="5C30CF6B" w:rsidR="008C7FD4" w:rsidRDefault="008C7FD4">
      <w:r>
        <w:br w:type="page"/>
      </w:r>
    </w:p>
    <w:p w14:paraId="57922C1D" w14:textId="159C3D6C" w:rsidR="00055213" w:rsidRDefault="008C7FD4" w:rsidP="008C7FD4">
      <w:pPr>
        <w:pStyle w:val="Heading2"/>
        <w:rPr>
          <w:rStyle w:val="IntenseEmphasis"/>
        </w:rPr>
      </w:pPr>
      <w:r>
        <w:rPr>
          <w:rStyle w:val="IntenseEmphasis"/>
        </w:rPr>
        <w:lastRenderedPageBreak/>
        <w:t>Canvas Enrolments not Appearing in Turnitin Class lists/inbox View.</w:t>
      </w:r>
    </w:p>
    <w:p w14:paraId="41D92CFA" w14:textId="1ADC4C16" w:rsidR="008C7FD4" w:rsidRDefault="008C7FD4" w:rsidP="008C7FD4">
      <w:r>
        <w:t xml:space="preserve">In the Blackboard/Turnitin integration, there was a function button marked </w:t>
      </w:r>
      <w:r>
        <w:rPr>
          <w:b/>
          <w:bCs/>
        </w:rPr>
        <w:t>Roster Sync.</w:t>
      </w:r>
      <w:r>
        <w:rPr>
          <w:b/>
          <w:bCs/>
        </w:rPr>
        <w:br/>
      </w:r>
      <w:r>
        <w:t>This button sen</w:t>
      </w:r>
      <w:r w:rsidR="003C59B2">
        <w:t>t</w:t>
      </w:r>
      <w:r>
        <w:t xml:space="preserve"> a query from Turnitin to Blackboard requesting a current </w:t>
      </w:r>
      <w:r w:rsidR="00306984">
        <w:t xml:space="preserve">module </w:t>
      </w:r>
      <w:r>
        <w:t>enrolment list, updating the inbox with the names of late enrollers, or missing students.</w:t>
      </w:r>
      <w:r>
        <w:br/>
        <w:t>There is no equivalent function in the Canvas integration.</w:t>
      </w:r>
    </w:p>
    <w:p w14:paraId="62FDD2DE" w14:textId="5D1A929B" w:rsidR="008C7FD4" w:rsidRDefault="00306984" w:rsidP="008C7FD4">
      <w:r w:rsidRPr="003C59B2">
        <w:rPr>
          <w:rStyle w:val="Heading2Char"/>
          <w:i/>
          <w:iCs/>
        </w:rPr>
        <w:t>Student self-enrolment:</w:t>
      </w:r>
      <w:r>
        <w:t xml:space="preserve"> </w:t>
      </w:r>
      <w:r w:rsidR="003C59B2">
        <w:br/>
      </w:r>
      <w:r>
        <w:t xml:space="preserve">If a student is enrolled in a Canvas module, but not yet listed in the Turnitin class list it presents no issue for submission, or in the subsequent marking/administration of their submission. The student </w:t>
      </w:r>
      <w:r w:rsidR="003C59B2">
        <w:t xml:space="preserve">would not even know they were not </w:t>
      </w:r>
      <w:r w:rsidR="00B5402B">
        <w:t>listed</w:t>
      </w:r>
      <w:r w:rsidR="003C59B2">
        <w:t xml:space="preserve">. They would </w:t>
      </w:r>
      <w:r>
        <w:t xml:space="preserve">still have access to the submission link through the Canvas course </w:t>
      </w:r>
      <w:r w:rsidR="003C59B2">
        <w:t xml:space="preserve">and simply </w:t>
      </w:r>
      <w:r w:rsidR="0013308D">
        <w:t xml:space="preserve">by </w:t>
      </w:r>
      <w:r w:rsidR="003C59B2">
        <w:t>submitting through that link</w:t>
      </w:r>
      <w:r w:rsidR="0013308D">
        <w:t>,</w:t>
      </w:r>
      <w:r w:rsidR="003C59B2">
        <w:t xml:space="preserve"> they are automatically added to the class list on the Turnitin side.</w:t>
      </w:r>
    </w:p>
    <w:p w14:paraId="09346334" w14:textId="5BCC65EA" w:rsidR="003C59B2" w:rsidRDefault="003C59B2" w:rsidP="003C59B2">
      <w:pPr>
        <w:pStyle w:val="Heading2"/>
        <w:rPr>
          <w:i/>
          <w:iCs/>
        </w:rPr>
      </w:pPr>
      <w:bookmarkStart w:id="3" w:name="_Manual_College_additions"/>
      <w:bookmarkEnd w:id="3"/>
      <w:r w:rsidRPr="003C59B2">
        <w:rPr>
          <w:i/>
          <w:iCs/>
        </w:rPr>
        <w:t>M</w:t>
      </w:r>
      <w:r w:rsidRPr="003C59B2">
        <w:rPr>
          <w:i/>
          <w:iCs/>
        </w:rPr>
        <w:t xml:space="preserve">anual </w:t>
      </w:r>
      <w:r w:rsidRPr="003C59B2">
        <w:rPr>
          <w:i/>
          <w:iCs/>
        </w:rPr>
        <w:t>College additions</w:t>
      </w:r>
    </w:p>
    <w:p w14:paraId="77907058" w14:textId="1B791F58" w:rsidR="003C59B2" w:rsidRDefault="003C59B2" w:rsidP="003C59B2">
      <w:r>
        <w:t xml:space="preserve">Either </w:t>
      </w:r>
      <w:r w:rsidR="002750EF">
        <w:t xml:space="preserve">enrolled </w:t>
      </w:r>
      <w:r>
        <w:t>teachers or college admin staff would be able to add students in a Turnitin class.</w:t>
      </w:r>
      <w:r>
        <w:br/>
        <w:t>Single students can be added through a very simple sign up form, or a class list can be uploaded to the system.</w:t>
      </w:r>
    </w:p>
    <w:p w14:paraId="5EFDDCBB" w14:textId="57DAB298" w:rsidR="00F3086B" w:rsidRDefault="00270DBE" w:rsidP="00F2256E">
      <w:r w:rsidRPr="00DB7A70">
        <w:rPr>
          <w:b/>
          <w:bCs/>
        </w:rPr>
        <w:drawing>
          <wp:anchor distT="0" distB="0" distL="114300" distR="114300" simplePos="0" relativeHeight="251636224" behindDoc="0" locked="0" layoutInCell="1" allowOverlap="1" wp14:anchorId="572FE961" wp14:editId="1C1EA888">
            <wp:simplePos x="0" y="0"/>
            <wp:positionH relativeFrom="column">
              <wp:posOffset>2619375</wp:posOffset>
            </wp:positionH>
            <wp:positionV relativeFrom="paragraph">
              <wp:posOffset>69850</wp:posOffset>
            </wp:positionV>
            <wp:extent cx="3109595" cy="2014220"/>
            <wp:effectExtent l="19050" t="19050" r="14605" b="241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2014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56E" w:rsidRPr="00FE658E">
        <w:rPr>
          <w:rStyle w:val="Heading3Char"/>
        </w:rPr>
        <w:t xml:space="preserve">For </w:t>
      </w:r>
      <w:r w:rsidR="003C59B2" w:rsidRPr="00FE658E">
        <w:rPr>
          <w:rStyle w:val="Heading3Char"/>
        </w:rPr>
        <w:t>Single students</w:t>
      </w:r>
      <w:r w:rsidR="00F2256E">
        <w:rPr>
          <w:rStyle w:val="IntenseEmphasis"/>
        </w:rPr>
        <w:br/>
      </w:r>
      <w:r w:rsidR="00F3086B">
        <w:t xml:space="preserve">Follow the </w:t>
      </w:r>
      <w:hyperlink w:anchor="_Accessing_the_Site" w:history="1">
        <w:r w:rsidR="00F3086B" w:rsidRPr="00F3086B">
          <w:rPr>
            <w:rStyle w:val="Hyperlink"/>
          </w:rPr>
          <w:t>accessin</w:t>
        </w:r>
        <w:r w:rsidR="00F3086B" w:rsidRPr="00F3086B">
          <w:rPr>
            <w:rStyle w:val="Hyperlink"/>
          </w:rPr>
          <w:t>g</w:t>
        </w:r>
        <w:r w:rsidR="00F3086B" w:rsidRPr="00F3086B">
          <w:rPr>
            <w:rStyle w:val="Hyperlink"/>
          </w:rPr>
          <w:t xml:space="preserve"> the site</w:t>
        </w:r>
      </w:hyperlink>
      <w:r w:rsidR="00F3086B">
        <w:t xml:space="preserve"> instructions to access </w:t>
      </w:r>
      <w:proofErr w:type="spellStart"/>
      <w:r w:rsidR="00F3086B">
        <w:t>TurnitinUK</w:t>
      </w:r>
      <w:proofErr w:type="spellEnd"/>
      <w:r w:rsidR="00F3086B">
        <w:t xml:space="preserve"> and use your course list to find the course you need to add the student to.</w:t>
      </w:r>
    </w:p>
    <w:p w14:paraId="6F5DDC5D" w14:textId="26C14F70" w:rsidR="003C59B2" w:rsidRDefault="00F3086B" w:rsidP="00F3086B">
      <w:pPr>
        <w:pStyle w:val="ListParagraph"/>
        <w:numPr>
          <w:ilvl w:val="0"/>
          <w:numId w:val="6"/>
        </w:numPr>
      </w:pPr>
      <w:r>
        <w:t xml:space="preserve">Click on the Class name to access that course. You will land on </w:t>
      </w:r>
      <w:r w:rsidR="00DB7A70">
        <w:t xml:space="preserve">the </w:t>
      </w:r>
      <w:r w:rsidR="00DB7A70" w:rsidRPr="00DB7A70">
        <w:rPr>
          <w:b/>
          <w:bCs/>
        </w:rPr>
        <w:t>class home</w:t>
      </w:r>
      <w:r w:rsidRPr="00DB7A70">
        <w:rPr>
          <w:b/>
          <w:bCs/>
        </w:rPr>
        <w:t>page</w:t>
      </w:r>
      <w:r>
        <w:t xml:space="preserve"> showing all assignments set in the course. </w:t>
      </w:r>
    </w:p>
    <w:p w14:paraId="6DBFC069" w14:textId="2F9ED0A0" w:rsidR="00F2256E" w:rsidRDefault="00F3086B" w:rsidP="00F2256E">
      <w:pPr>
        <w:pStyle w:val="ListParagraph"/>
        <w:numPr>
          <w:ilvl w:val="0"/>
          <w:numId w:val="6"/>
        </w:numPr>
      </w:pPr>
      <w:r>
        <w:t xml:space="preserve">From the tabs above that list, select </w:t>
      </w:r>
      <w:r w:rsidRPr="00F3086B">
        <w:rPr>
          <w:b/>
          <w:bCs/>
        </w:rPr>
        <w:t>Students</w:t>
      </w:r>
      <w:r w:rsidR="00DB7A70">
        <w:rPr>
          <w:b/>
          <w:bCs/>
        </w:rPr>
        <w:t xml:space="preserve">. </w:t>
      </w:r>
    </w:p>
    <w:p w14:paraId="3D2C9151" w14:textId="6236DCC1" w:rsidR="00DB7A70" w:rsidRDefault="00F2256E" w:rsidP="00F2256E">
      <w:pPr>
        <w:pStyle w:val="ListParagraph"/>
        <w:numPr>
          <w:ilvl w:val="0"/>
          <w:numId w:val="6"/>
        </w:numPr>
      </w:pPr>
      <w:r w:rsidRPr="00DB7A70">
        <w:drawing>
          <wp:anchor distT="0" distB="0" distL="114300" distR="114300" simplePos="0" relativeHeight="251652608" behindDoc="0" locked="0" layoutInCell="1" allowOverlap="1" wp14:anchorId="1C3B13E5" wp14:editId="0FFAAA35">
            <wp:simplePos x="0" y="0"/>
            <wp:positionH relativeFrom="column">
              <wp:posOffset>2618740</wp:posOffset>
            </wp:positionH>
            <wp:positionV relativeFrom="paragraph">
              <wp:posOffset>51435</wp:posOffset>
            </wp:positionV>
            <wp:extent cx="3109595" cy="1132840"/>
            <wp:effectExtent l="19050" t="19050" r="14605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94" t="-14563" r="-1081" b="-16479"/>
                    <a:stretch/>
                  </pic:blipFill>
                  <pic:spPr bwMode="auto">
                    <a:xfrm>
                      <a:off x="0" y="0"/>
                      <a:ext cx="3109595" cy="11328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A70">
        <w:t xml:space="preserve">Above the list on the </w:t>
      </w:r>
      <w:r w:rsidR="00DB7A70" w:rsidRPr="00F2256E">
        <w:rPr>
          <w:b/>
          <w:bCs/>
        </w:rPr>
        <w:t xml:space="preserve">Students page </w:t>
      </w:r>
      <w:r w:rsidR="00DB7A70">
        <w:t xml:space="preserve">select the </w:t>
      </w:r>
      <w:r w:rsidR="00DB7A70" w:rsidRPr="00F2256E">
        <w:rPr>
          <w:b/>
          <w:bCs/>
        </w:rPr>
        <w:t xml:space="preserve">Add Student </w:t>
      </w:r>
      <w:r w:rsidR="00DB7A70">
        <w:t>option</w:t>
      </w:r>
      <w:r w:rsidR="00DB7A70" w:rsidRPr="00DB7A70">
        <w:rPr>
          <w:noProof/>
        </w:rPr>
        <w:t xml:space="preserve"> </w:t>
      </w:r>
    </w:p>
    <w:p w14:paraId="54E98353" w14:textId="3BA52B31" w:rsidR="00F2256E" w:rsidRDefault="00F2256E" w:rsidP="00F2256E">
      <w:pPr>
        <w:pStyle w:val="ListParagraph"/>
      </w:pPr>
    </w:p>
    <w:p w14:paraId="12C1B19C" w14:textId="77777777" w:rsidR="00F2256E" w:rsidRDefault="00F2256E" w:rsidP="00F2256E">
      <w:pPr>
        <w:pStyle w:val="ListParagraph"/>
      </w:pPr>
    </w:p>
    <w:p w14:paraId="2BC75E74" w14:textId="77777777" w:rsidR="00F2256E" w:rsidRDefault="00F2256E" w:rsidP="00F2256E">
      <w:pPr>
        <w:pStyle w:val="ListParagraph"/>
      </w:pPr>
    </w:p>
    <w:p w14:paraId="7A101338" w14:textId="77777777" w:rsidR="00F2256E" w:rsidRDefault="00F2256E" w:rsidP="00F2256E">
      <w:pPr>
        <w:pStyle w:val="ListParagraph"/>
      </w:pPr>
    </w:p>
    <w:p w14:paraId="00BB81E3" w14:textId="788571BC" w:rsidR="00F2256E" w:rsidRDefault="00270DBE" w:rsidP="00F2256E">
      <w:pPr>
        <w:pStyle w:val="ListParagraph"/>
        <w:numPr>
          <w:ilvl w:val="0"/>
          <w:numId w:val="6"/>
        </w:numPr>
      </w:pPr>
      <w:r w:rsidRPr="00F2256E">
        <w:drawing>
          <wp:anchor distT="0" distB="0" distL="114300" distR="114300" simplePos="0" relativeHeight="251677184" behindDoc="0" locked="0" layoutInCell="1" allowOverlap="1" wp14:anchorId="27D2AC8D" wp14:editId="20A39A8A">
            <wp:simplePos x="0" y="0"/>
            <wp:positionH relativeFrom="column">
              <wp:posOffset>2620645</wp:posOffset>
            </wp:positionH>
            <wp:positionV relativeFrom="paragraph">
              <wp:posOffset>31750</wp:posOffset>
            </wp:positionV>
            <wp:extent cx="3109595" cy="2181225"/>
            <wp:effectExtent l="19050" t="19050" r="14605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0"/>
                    <a:stretch/>
                  </pic:blipFill>
                  <pic:spPr bwMode="auto">
                    <a:xfrm>
                      <a:off x="0" y="0"/>
                      <a:ext cx="3109595" cy="2181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56E">
        <w:t xml:space="preserve">In the pop-up box enter First name, Last name, and e-mail (Username) in </w:t>
      </w:r>
    </w:p>
    <w:p w14:paraId="46B8A297" w14:textId="61C909AF" w:rsidR="00F2256E" w:rsidRDefault="00F2256E" w:rsidP="00F2256E">
      <w:pPr>
        <w:pStyle w:val="ListParagraph"/>
        <w:rPr>
          <w:noProof/>
        </w:rPr>
      </w:pPr>
      <w:r>
        <w:t>the appropriate fields</w:t>
      </w:r>
      <w:r w:rsidR="00345EA2">
        <w:t xml:space="preserve">, remembering to </w:t>
      </w:r>
      <w:r>
        <w:t xml:space="preserve">click </w:t>
      </w:r>
      <w:r w:rsidRPr="00345EA2">
        <w:rPr>
          <w:b/>
          <w:bCs/>
        </w:rPr>
        <w:t>Submit</w:t>
      </w:r>
      <w:r>
        <w:t>.</w:t>
      </w:r>
      <w:r w:rsidRPr="00F2256E">
        <w:rPr>
          <w:noProof/>
        </w:rPr>
        <w:t xml:space="preserve"> </w:t>
      </w:r>
    </w:p>
    <w:p w14:paraId="562ADBD2" w14:textId="01DA1AFA" w:rsidR="00345EA2" w:rsidRDefault="00345EA2" w:rsidP="00F2256E">
      <w:pPr>
        <w:pStyle w:val="ListParagraph"/>
        <w:rPr>
          <w:noProof/>
        </w:rPr>
      </w:pPr>
    </w:p>
    <w:p w14:paraId="2749A8E3" w14:textId="32974C67" w:rsidR="00345EA2" w:rsidRDefault="00345EA2" w:rsidP="00F2256E">
      <w:pPr>
        <w:pStyle w:val="ListParagraph"/>
        <w:rPr>
          <w:noProof/>
        </w:rPr>
      </w:pPr>
    </w:p>
    <w:p w14:paraId="256E132E" w14:textId="1FCF5D4F" w:rsidR="00323CB0" w:rsidRPr="00323CB0" w:rsidRDefault="00F00159" w:rsidP="00323CB0">
      <w:pPr>
        <w:pStyle w:val="Heading3"/>
      </w:pPr>
      <w:bookmarkStart w:id="4" w:name="_To_Upload_a"/>
      <w:bookmarkEnd w:id="4"/>
      <w:r>
        <w:br w:type="page"/>
      </w:r>
      <w:r w:rsidR="00323CB0">
        <w:lastRenderedPageBreak/>
        <w:br/>
      </w:r>
      <w:r w:rsidR="009B237E" w:rsidRPr="00FE658E">
        <w:rPr>
          <w:rStyle w:val="IntenseEmphasis"/>
          <w:i w:val="0"/>
          <w:iCs w:val="0"/>
          <w:color w:val="1F3763" w:themeColor="accent1" w:themeShade="7F"/>
        </w:rPr>
        <w:t xml:space="preserve">To </w:t>
      </w:r>
      <w:r w:rsidR="007C700C" w:rsidRPr="00FE658E">
        <w:rPr>
          <w:rStyle w:val="IntenseEmphasis"/>
          <w:i w:val="0"/>
          <w:iCs w:val="0"/>
          <w:color w:val="1F3763" w:themeColor="accent1" w:themeShade="7F"/>
        </w:rPr>
        <w:t>Upload a class list</w:t>
      </w:r>
      <w:r w:rsidR="00323CB0">
        <w:rPr>
          <w:rStyle w:val="IntenseEmphasis"/>
          <w:i w:val="0"/>
          <w:iCs w:val="0"/>
          <w:color w:val="1F3763" w:themeColor="accent1" w:themeShade="7F"/>
        </w:rPr>
        <w:br/>
      </w:r>
    </w:p>
    <w:p w14:paraId="35336FAE" w14:textId="3C948A1A" w:rsidR="00DD19CA" w:rsidRDefault="00DD19CA" w:rsidP="00346E9F">
      <w:pPr>
        <w:rPr>
          <w:rStyle w:val="IntenseEmphasis"/>
          <w:i w:val="0"/>
          <w:iCs w:val="0"/>
          <w:color w:val="auto"/>
        </w:rPr>
      </w:pPr>
      <w:r w:rsidRPr="00346E9F">
        <w:rPr>
          <w:rStyle w:val="IntenseEmphasis"/>
          <w:i w:val="0"/>
          <w:iCs w:val="0"/>
          <w:color w:val="auto"/>
        </w:rPr>
        <w:t xml:space="preserve">Access </w:t>
      </w:r>
      <w:r w:rsidR="00346E9F">
        <w:rPr>
          <w:rStyle w:val="IntenseEmphasis"/>
          <w:i w:val="0"/>
          <w:iCs w:val="0"/>
          <w:color w:val="auto"/>
        </w:rPr>
        <w:t xml:space="preserve">the </w:t>
      </w:r>
      <w:r w:rsidR="000644AE" w:rsidRPr="000644AE">
        <w:rPr>
          <w:rStyle w:val="IntenseEmphasis"/>
          <w:b/>
          <w:bCs/>
          <w:i w:val="0"/>
          <w:iCs w:val="0"/>
          <w:color w:val="auto"/>
        </w:rPr>
        <w:t>Students page</w:t>
      </w:r>
      <w:r w:rsidR="000644AE">
        <w:rPr>
          <w:rStyle w:val="IntenseEmphasis"/>
          <w:b/>
          <w:bCs/>
          <w:i w:val="0"/>
          <w:iCs w:val="0"/>
          <w:color w:val="auto"/>
        </w:rPr>
        <w:t xml:space="preserve"> </w:t>
      </w:r>
      <w:r w:rsidR="000644AE">
        <w:rPr>
          <w:rStyle w:val="IntenseEmphasis"/>
          <w:i w:val="0"/>
          <w:iCs w:val="0"/>
          <w:color w:val="auto"/>
        </w:rPr>
        <w:t>as above</w:t>
      </w:r>
      <w:r w:rsidR="00F043C9">
        <w:rPr>
          <w:rStyle w:val="IntenseEmphasis"/>
          <w:i w:val="0"/>
          <w:iCs w:val="0"/>
          <w:color w:val="auto"/>
        </w:rPr>
        <w:t xml:space="preserve"> in the </w:t>
      </w:r>
      <w:hyperlink w:anchor="_Manual_College_additions" w:history="1">
        <w:r w:rsidR="00F043C9" w:rsidRPr="00E30150">
          <w:rPr>
            <w:rStyle w:val="Hyperlink"/>
          </w:rPr>
          <w:t>Single student instructions</w:t>
        </w:r>
      </w:hyperlink>
      <w:r w:rsidR="00F043C9">
        <w:rPr>
          <w:rStyle w:val="IntenseEmphasis"/>
          <w:i w:val="0"/>
          <w:iCs w:val="0"/>
          <w:color w:val="auto"/>
        </w:rPr>
        <w:t>.</w:t>
      </w:r>
    </w:p>
    <w:p w14:paraId="3D5BE55D" w14:textId="3DE7386A" w:rsidR="006E49BD" w:rsidRDefault="00BD6DF5" w:rsidP="00001788">
      <w:pPr>
        <w:pStyle w:val="ListParagraph"/>
        <w:numPr>
          <w:ilvl w:val="0"/>
          <w:numId w:val="7"/>
        </w:numPr>
        <w:rPr>
          <w:rStyle w:val="IntenseEmphasis"/>
          <w:i w:val="0"/>
          <w:iCs w:val="0"/>
          <w:color w:val="auto"/>
        </w:rPr>
      </w:pPr>
      <w:r w:rsidRPr="00B270A9">
        <w:rPr>
          <w:rStyle w:val="IntenseEmphasis"/>
          <w:i w:val="0"/>
          <w:iCs w:val="0"/>
          <w:color w:val="auto"/>
        </w:rPr>
        <w:drawing>
          <wp:anchor distT="0" distB="0" distL="114300" distR="114300" simplePos="0" relativeHeight="251682304" behindDoc="0" locked="0" layoutInCell="1" allowOverlap="1" wp14:anchorId="30D945CE" wp14:editId="574F75D5">
            <wp:simplePos x="0" y="0"/>
            <wp:positionH relativeFrom="column">
              <wp:posOffset>2695575</wp:posOffset>
            </wp:positionH>
            <wp:positionV relativeFrom="paragraph">
              <wp:posOffset>66040</wp:posOffset>
            </wp:positionV>
            <wp:extent cx="3023870" cy="723900"/>
            <wp:effectExtent l="19050" t="19050" r="24130" b="190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0" t="20271" b="12749"/>
                    <a:stretch/>
                  </pic:blipFill>
                  <pic:spPr bwMode="auto">
                    <a:xfrm>
                      <a:off x="0" y="0"/>
                      <a:ext cx="3023870" cy="7239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788" w:rsidRPr="00C155EA">
        <w:rPr>
          <w:rStyle w:val="IntenseEmphasis"/>
          <w:i w:val="0"/>
          <w:iCs w:val="0"/>
          <w:color w:val="auto"/>
        </w:rPr>
        <w:t xml:space="preserve">Click on the </w:t>
      </w:r>
      <w:r w:rsidR="00001788" w:rsidRPr="00C155EA">
        <w:rPr>
          <w:rStyle w:val="IntenseEmphasis"/>
          <w:b/>
          <w:bCs/>
          <w:i w:val="0"/>
          <w:iCs w:val="0"/>
          <w:color w:val="auto"/>
        </w:rPr>
        <w:t>upload student list</w:t>
      </w:r>
      <w:r w:rsidR="00001788" w:rsidRPr="00C155EA">
        <w:rPr>
          <w:rStyle w:val="IntenseEmphasis"/>
          <w:i w:val="0"/>
          <w:iCs w:val="0"/>
          <w:color w:val="auto"/>
        </w:rPr>
        <w:t xml:space="preserve"> tab</w:t>
      </w:r>
      <w:r w:rsidR="00B270A9">
        <w:rPr>
          <w:rStyle w:val="IntenseEmphasis"/>
          <w:i w:val="0"/>
          <w:iCs w:val="0"/>
          <w:color w:val="auto"/>
        </w:rPr>
        <w:t xml:space="preserve"> </w:t>
      </w:r>
    </w:p>
    <w:p w14:paraId="6A6C225B" w14:textId="452ED790" w:rsidR="00463A6C" w:rsidRDefault="00463A6C" w:rsidP="00463A6C">
      <w:pPr>
        <w:rPr>
          <w:rStyle w:val="IntenseEmphasis"/>
          <w:i w:val="0"/>
          <w:iCs w:val="0"/>
          <w:color w:val="auto"/>
        </w:rPr>
      </w:pPr>
    </w:p>
    <w:p w14:paraId="0CE9CBBC" w14:textId="59B796CB" w:rsidR="00B62DB9" w:rsidRDefault="00B62DB9" w:rsidP="00463A6C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br/>
      </w:r>
    </w:p>
    <w:p w14:paraId="7A7AB850" w14:textId="446FC2BD" w:rsidR="00463A6C" w:rsidRDefault="00B62DB9" w:rsidP="008E21FE">
      <w:pPr>
        <w:pStyle w:val="ListParagraph"/>
        <w:numPr>
          <w:ilvl w:val="0"/>
          <w:numId w:val="7"/>
        </w:numPr>
        <w:rPr>
          <w:rStyle w:val="IntenseEmphasis"/>
          <w:i w:val="0"/>
          <w:iCs w:val="0"/>
          <w:color w:val="auto"/>
        </w:rPr>
      </w:pPr>
      <w:r w:rsidRPr="00943AB4">
        <w:rPr>
          <w:rStyle w:val="IntenseEmphasis"/>
          <w:i w:val="0"/>
          <w:iCs w:val="0"/>
          <w:color w:val="auto"/>
        </w:rPr>
        <w:drawing>
          <wp:anchor distT="0" distB="0" distL="114300" distR="114300" simplePos="0" relativeHeight="251692544" behindDoc="0" locked="0" layoutInCell="1" allowOverlap="1" wp14:anchorId="3A0D2B3C" wp14:editId="1D4863C5">
            <wp:simplePos x="0" y="0"/>
            <wp:positionH relativeFrom="column">
              <wp:posOffset>2135505</wp:posOffset>
            </wp:positionH>
            <wp:positionV relativeFrom="paragraph">
              <wp:posOffset>297180</wp:posOffset>
            </wp:positionV>
            <wp:extent cx="3595370" cy="3400425"/>
            <wp:effectExtent l="19050" t="19050" r="24130" b="285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" t="3929" r="3679" b="22239"/>
                    <a:stretch/>
                  </pic:blipFill>
                  <pic:spPr bwMode="auto">
                    <a:xfrm>
                      <a:off x="0" y="0"/>
                      <a:ext cx="3595370" cy="34004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AB4">
        <w:rPr>
          <w:rStyle w:val="IntenseEmphasis"/>
          <w:i w:val="0"/>
          <w:iCs w:val="0"/>
          <w:color w:val="auto"/>
        </w:rPr>
        <w:t>Once</w:t>
      </w:r>
      <w:r w:rsidR="008E21FE">
        <w:rPr>
          <w:rStyle w:val="IntenseEmphasis"/>
          <w:i w:val="0"/>
          <w:iCs w:val="0"/>
          <w:color w:val="auto"/>
        </w:rPr>
        <w:t xml:space="preserve"> you have a list saved to your </w:t>
      </w:r>
      <w:r w:rsidR="00943AB4">
        <w:rPr>
          <w:rStyle w:val="IntenseEmphasis"/>
          <w:i w:val="0"/>
          <w:iCs w:val="0"/>
          <w:color w:val="auto"/>
        </w:rPr>
        <w:t>PC</w:t>
      </w:r>
      <w:r w:rsidR="008E21FE">
        <w:rPr>
          <w:rStyle w:val="IntenseEmphasis"/>
          <w:i w:val="0"/>
          <w:iCs w:val="0"/>
          <w:color w:val="auto"/>
        </w:rPr>
        <w:t xml:space="preserve">, </w:t>
      </w:r>
      <w:r w:rsidR="00AE0C94">
        <w:rPr>
          <w:rStyle w:val="IntenseEmphasis"/>
          <w:i w:val="0"/>
          <w:iCs w:val="0"/>
          <w:color w:val="auto"/>
        </w:rPr>
        <w:t xml:space="preserve">use the </w:t>
      </w:r>
      <w:r w:rsidR="00AE0C94">
        <w:rPr>
          <w:rStyle w:val="IntenseEmphasis"/>
          <w:b/>
          <w:bCs/>
          <w:i w:val="0"/>
          <w:iCs w:val="0"/>
          <w:color w:val="auto"/>
        </w:rPr>
        <w:t>Choose File</w:t>
      </w:r>
      <w:r w:rsidR="00A14070">
        <w:rPr>
          <w:rStyle w:val="IntenseEmphasis"/>
          <w:b/>
          <w:bCs/>
          <w:i w:val="0"/>
          <w:iCs w:val="0"/>
          <w:color w:val="auto"/>
        </w:rPr>
        <w:t xml:space="preserve"> </w:t>
      </w:r>
      <w:r w:rsidR="00A14070">
        <w:rPr>
          <w:rStyle w:val="IntenseEmphasis"/>
          <w:i w:val="0"/>
          <w:iCs w:val="0"/>
          <w:color w:val="auto"/>
        </w:rPr>
        <w:t>button to browse your file store to upload your class list</w:t>
      </w:r>
      <w:r w:rsidR="00575E0B">
        <w:rPr>
          <w:rStyle w:val="IntenseEmphasis"/>
          <w:i w:val="0"/>
          <w:iCs w:val="0"/>
          <w:color w:val="auto"/>
        </w:rPr>
        <w:t>.</w:t>
      </w:r>
    </w:p>
    <w:p w14:paraId="7151B445" w14:textId="3BE7BDF9" w:rsidR="007C0F74" w:rsidRDefault="00ED7456" w:rsidP="008E21FE">
      <w:pPr>
        <w:pStyle w:val="ListParagraph"/>
        <w:numPr>
          <w:ilvl w:val="0"/>
          <w:numId w:val="7"/>
        </w:numPr>
        <w:rPr>
          <w:rStyle w:val="IntenseEmphasis"/>
          <w:i w:val="0"/>
          <w:iCs w:val="0"/>
          <w:color w:val="auto"/>
        </w:rPr>
      </w:pPr>
      <w:r w:rsidRPr="007C0F74">
        <w:rPr>
          <w:rStyle w:val="IntenseEmphasis"/>
          <w:i w:val="0"/>
          <w:iCs w:val="0"/>
          <w:color w:val="auto"/>
        </w:rPr>
        <w:t xml:space="preserve">The file will need to be </w:t>
      </w:r>
      <w:r w:rsidR="000D166D" w:rsidRPr="007C0F74">
        <w:rPr>
          <w:rStyle w:val="IntenseEmphasis"/>
          <w:i w:val="0"/>
          <w:iCs w:val="0"/>
          <w:color w:val="auto"/>
        </w:rPr>
        <w:t xml:space="preserve">in </w:t>
      </w:r>
      <w:r w:rsidRPr="007C0F74">
        <w:rPr>
          <w:rStyle w:val="IntenseEmphasis"/>
          <w:i w:val="0"/>
          <w:iCs w:val="0"/>
          <w:color w:val="auto"/>
        </w:rPr>
        <w:t xml:space="preserve">either </w:t>
      </w:r>
      <w:r w:rsidR="000D166D" w:rsidRPr="007C0F74">
        <w:rPr>
          <w:rStyle w:val="IntenseEmphasis"/>
          <w:i w:val="0"/>
          <w:iCs w:val="0"/>
          <w:color w:val="auto"/>
        </w:rPr>
        <w:t xml:space="preserve">plain text format, or </w:t>
      </w:r>
      <w:r w:rsidR="00B82C0E" w:rsidRPr="007C0F74">
        <w:rPr>
          <w:rStyle w:val="IntenseEmphasis"/>
          <w:i w:val="0"/>
          <w:iCs w:val="0"/>
          <w:color w:val="auto"/>
        </w:rPr>
        <w:t>E</w:t>
      </w:r>
      <w:r w:rsidR="000D166D" w:rsidRPr="007C0F74">
        <w:rPr>
          <w:rStyle w:val="IntenseEmphasis"/>
          <w:i w:val="0"/>
          <w:iCs w:val="0"/>
          <w:color w:val="auto"/>
        </w:rPr>
        <w:t>xcel</w:t>
      </w:r>
      <w:r w:rsidR="00EB3A34" w:rsidRPr="007C0F74">
        <w:rPr>
          <w:rStyle w:val="IntenseEmphasis"/>
          <w:i w:val="0"/>
          <w:iCs w:val="0"/>
          <w:color w:val="auto"/>
        </w:rPr>
        <w:t xml:space="preserve">, with </w:t>
      </w:r>
      <w:r w:rsidR="00EB3A34" w:rsidRPr="00703824">
        <w:rPr>
          <w:rStyle w:val="IntenseEmphasis"/>
          <w:b/>
          <w:bCs/>
          <w:i w:val="0"/>
          <w:iCs w:val="0"/>
          <w:color w:val="auto"/>
        </w:rPr>
        <w:t xml:space="preserve">First name, last name, </w:t>
      </w:r>
      <w:r w:rsidR="00EF79FB" w:rsidRPr="00703824">
        <w:rPr>
          <w:rStyle w:val="IntenseEmphasis"/>
          <w:b/>
          <w:bCs/>
          <w:i w:val="0"/>
          <w:iCs w:val="0"/>
          <w:color w:val="auto"/>
        </w:rPr>
        <w:t>Email address</w:t>
      </w:r>
      <w:r w:rsidR="00252579" w:rsidRPr="00703824">
        <w:rPr>
          <w:rStyle w:val="IntenseEmphasis"/>
          <w:b/>
          <w:bCs/>
          <w:i w:val="0"/>
          <w:iCs w:val="0"/>
          <w:color w:val="auto"/>
        </w:rPr>
        <w:t>.</w:t>
      </w:r>
      <w:r w:rsidR="00252579" w:rsidRPr="007C0F74">
        <w:rPr>
          <w:rStyle w:val="IntenseEmphasis"/>
          <w:i w:val="0"/>
          <w:iCs w:val="0"/>
          <w:color w:val="auto"/>
        </w:rPr>
        <w:t xml:space="preserve"> </w:t>
      </w:r>
      <w:r w:rsidR="007C0F74" w:rsidRPr="007C0F74">
        <w:rPr>
          <w:rStyle w:val="IntenseEmphasis"/>
          <w:i w:val="0"/>
          <w:iCs w:val="0"/>
          <w:color w:val="auto"/>
        </w:rPr>
        <w:t>They</w:t>
      </w:r>
      <w:r w:rsidR="00252579" w:rsidRPr="007C0F74">
        <w:rPr>
          <w:rStyle w:val="IntenseEmphasis"/>
          <w:i w:val="0"/>
          <w:iCs w:val="0"/>
          <w:color w:val="auto"/>
        </w:rPr>
        <w:t xml:space="preserve"> must be in t</w:t>
      </w:r>
      <w:r w:rsidR="007C0F74">
        <w:rPr>
          <w:rStyle w:val="IntenseEmphasis"/>
          <w:i w:val="0"/>
          <w:iCs w:val="0"/>
          <w:color w:val="auto"/>
        </w:rPr>
        <w:t>h</w:t>
      </w:r>
      <w:r w:rsidR="00252579" w:rsidRPr="007C0F74">
        <w:rPr>
          <w:rStyle w:val="IntenseEmphasis"/>
          <w:i w:val="0"/>
          <w:iCs w:val="0"/>
          <w:color w:val="auto"/>
        </w:rPr>
        <w:t xml:space="preserve">is order </w:t>
      </w:r>
      <w:r w:rsidR="00703824" w:rsidRPr="007C0F74">
        <w:rPr>
          <w:rStyle w:val="IntenseEmphasis"/>
          <w:i w:val="0"/>
          <w:iCs w:val="0"/>
          <w:color w:val="auto"/>
        </w:rPr>
        <w:t>and separated</w:t>
      </w:r>
      <w:r w:rsidR="00252579" w:rsidRPr="007C0F74">
        <w:rPr>
          <w:rStyle w:val="IntenseEmphasis"/>
          <w:i w:val="0"/>
          <w:iCs w:val="0"/>
          <w:color w:val="auto"/>
        </w:rPr>
        <w:t xml:space="preserve"> </w:t>
      </w:r>
      <w:r w:rsidR="00EA5151" w:rsidRPr="007C0F74">
        <w:rPr>
          <w:rStyle w:val="IntenseEmphasis"/>
          <w:i w:val="0"/>
          <w:iCs w:val="0"/>
          <w:color w:val="auto"/>
        </w:rPr>
        <w:t xml:space="preserve">by commas in plain text format or </w:t>
      </w:r>
      <w:r w:rsidR="007C0F74" w:rsidRPr="007C0F74">
        <w:rPr>
          <w:rStyle w:val="IntenseEmphasis"/>
          <w:i w:val="0"/>
          <w:iCs w:val="0"/>
          <w:color w:val="auto"/>
        </w:rPr>
        <w:t xml:space="preserve">as three </w:t>
      </w:r>
      <w:r w:rsidR="00703824" w:rsidRPr="007C0F74">
        <w:rPr>
          <w:rStyle w:val="IntenseEmphasis"/>
          <w:i w:val="0"/>
          <w:iCs w:val="0"/>
          <w:color w:val="auto"/>
        </w:rPr>
        <w:t>separate</w:t>
      </w:r>
      <w:r w:rsidR="007C0F74" w:rsidRPr="007C0F74">
        <w:rPr>
          <w:rStyle w:val="IntenseEmphasis"/>
          <w:i w:val="0"/>
          <w:iCs w:val="0"/>
          <w:color w:val="auto"/>
        </w:rPr>
        <w:t xml:space="preserve"> columns in </w:t>
      </w:r>
      <w:r w:rsidR="00703824" w:rsidRPr="007C0F74">
        <w:rPr>
          <w:rStyle w:val="IntenseEmphasis"/>
          <w:i w:val="0"/>
          <w:iCs w:val="0"/>
          <w:color w:val="auto"/>
        </w:rPr>
        <w:t>Excel</w:t>
      </w:r>
      <w:r w:rsidR="007C0F74" w:rsidRPr="007C0F74">
        <w:rPr>
          <w:rStyle w:val="IntenseEmphasis"/>
          <w:i w:val="0"/>
          <w:iCs w:val="0"/>
          <w:color w:val="auto"/>
        </w:rPr>
        <w:t xml:space="preserve">. </w:t>
      </w:r>
    </w:p>
    <w:p w14:paraId="7CD078E3" w14:textId="5821A102" w:rsidR="00575E0B" w:rsidRDefault="00575E0B" w:rsidP="008E21FE">
      <w:pPr>
        <w:pStyle w:val="ListParagraph"/>
        <w:numPr>
          <w:ilvl w:val="0"/>
          <w:numId w:val="7"/>
        </w:numPr>
        <w:rPr>
          <w:rStyle w:val="IntenseEmphasis"/>
          <w:i w:val="0"/>
          <w:iCs w:val="0"/>
          <w:color w:val="auto"/>
        </w:rPr>
      </w:pPr>
      <w:r w:rsidRPr="007C0F74">
        <w:rPr>
          <w:rStyle w:val="IntenseEmphasis"/>
          <w:i w:val="0"/>
          <w:iCs w:val="0"/>
          <w:color w:val="auto"/>
        </w:rPr>
        <w:t xml:space="preserve">The </w:t>
      </w:r>
      <w:r w:rsidRPr="007C0F74">
        <w:rPr>
          <w:rStyle w:val="IntenseEmphasis"/>
          <w:b/>
          <w:bCs/>
          <w:i w:val="0"/>
          <w:iCs w:val="0"/>
          <w:color w:val="auto"/>
        </w:rPr>
        <w:t>more info</w:t>
      </w:r>
      <w:r w:rsidR="00EC7DD0" w:rsidRPr="007C0F74">
        <w:rPr>
          <w:rStyle w:val="IntenseEmphasis"/>
          <w:b/>
          <w:bCs/>
          <w:i w:val="0"/>
          <w:iCs w:val="0"/>
          <w:color w:val="auto"/>
        </w:rPr>
        <w:t xml:space="preserve"> </w:t>
      </w:r>
      <w:r w:rsidR="00EC7DD0" w:rsidRPr="007C0F74">
        <w:rPr>
          <w:rStyle w:val="IntenseEmphasis"/>
          <w:i w:val="0"/>
          <w:iCs w:val="0"/>
          <w:color w:val="auto"/>
        </w:rPr>
        <w:t>but</w:t>
      </w:r>
      <w:r w:rsidR="00B82C0E" w:rsidRPr="007C0F74">
        <w:rPr>
          <w:rStyle w:val="IntenseEmphasis"/>
          <w:i w:val="0"/>
          <w:iCs w:val="0"/>
          <w:color w:val="auto"/>
        </w:rPr>
        <w:t>t</w:t>
      </w:r>
      <w:r w:rsidR="00EC7DD0" w:rsidRPr="007C0F74">
        <w:rPr>
          <w:rStyle w:val="IntenseEmphasis"/>
          <w:i w:val="0"/>
          <w:iCs w:val="0"/>
          <w:color w:val="auto"/>
        </w:rPr>
        <w:t>on on the page expands the panel to tell you how to lay these out</w:t>
      </w:r>
      <w:r w:rsidR="00B82C0E" w:rsidRPr="007C0F74">
        <w:rPr>
          <w:rStyle w:val="IntenseEmphasis"/>
          <w:i w:val="0"/>
          <w:iCs w:val="0"/>
          <w:color w:val="auto"/>
        </w:rPr>
        <w:t>.</w:t>
      </w:r>
    </w:p>
    <w:p w14:paraId="1D2AB5C7" w14:textId="779D7191" w:rsidR="00373C48" w:rsidRPr="007C0F74" w:rsidRDefault="006D04C4" w:rsidP="008E21FE">
      <w:pPr>
        <w:pStyle w:val="ListParagraph"/>
        <w:numPr>
          <w:ilvl w:val="0"/>
          <w:numId w:val="7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Having selected the file click on Upload list</w:t>
      </w:r>
      <w:r w:rsidR="00943AB4">
        <w:rPr>
          <w:rStyle w:val="IntenseEmphasis"/>
          <w:i w:val="0"/>
          <w:iCs w:val="0"/>
          <w:color w:val="auto"/>
        </w:rPr>
        <w:t>.</w:t>
      </w:r>
    </w:p>
    <w:p w14:paraId="6277FE1F" w14:textId="2AB7BAB5" w:rsidR="00C155EA" w:rsidRPr="00B82C0E" w:rsidRDefault="00C155EA" w:rsidP="00463A6C">
      <w:pPr>
        <w:rPr>
          <w:rStyle w:val="IntenseEmphasis"/>
          <w:i w:val="0"/>
          <w:iCs w:val="0"/>
          <w:color w:val="auto"/>
        </w:rPr>
      </w:pPr>
    </w:p>
    <w:p w14:paraId="3EC0E78F" w14:textId="34E812B8" w:rsidR="00463A6C" w:rsidRPr="00463A6C" w:rsidRDefault="00463A6C" w:rsidP="00463A6C">
      <w:pPr>
        <w:rPr>
          <w:rStyle w:val="IntenseEmphasis"/>
          <w:i w:val="0"/>
          <w:iCs w:val="0"/>
          <w:color w:val="auto"/>
        </w:rPr>
      </w:pPr>
    </w:p>
    <w:p w14:paraId="670939A4" w14:textId="5671566C" w:rsidR="00345EA2" w:rsidRDefault="00ED0392" w:rsidP="00DD19CA">
      <w:pPr>
        <w:rPr>
          <w:rStyle w:val="IntenseEmphasis"/>
        </w:rPr>
      </w:pPr>
      <w:r>
        <w:rPr>
          <w:rStyle w:val="IntenseEmphasis"/>
        </w:rPr>
        <w:br/>
      </w:r>
    </w:p>
    <w:p w14:paraId="0F48AB30" w14:textId="4B5B10C0" w:rsidR="008F6A99" w:rsidRDefault="008F6A99">
      <w:pPr>
        <w:rPr>
          <w:rStyle w:val="IntenseEmphasis"/>
          <w:i w:val="0"/>
          <w:iCs w:val="0"/>
        </w:rPr>
      </w:pPr>
      <w:r>
        <w:rPr>
          <w:rStyle w:val="IntenseEmphasis"/>
          <w:i w:val="0"/>
          <w:iCs w:val="0"/>
        </w:rPr>
        <w:br w:type="page"/>
      </w:r>
    </w:p>
    <w:p w14:paraId="7F9E7BCC" w14:textId="189A385B" w:rsidR="001E69E9" w:rsidRDefault="008F6A99" w:rsidP="00136274">
      <w:pPr>
        <w:pStyle w:val="Heading2"/>
        <w:rPr>
          <w:rStyle w:val="IntenseEmphasis"/>
        </w:rPr>
      </w:pPr>
      <w:bookmarkStart w:id="5" w:name="_To_E-mail_non-submitters"/>
      <w:bookmarkEnd w:id="5"/>
      <w:r w:rsidRPr="00136274">
        <w:rPr>
          <w:rStyle w:val="IntenseEmphasis"/>
        </w:rPr>
        <w:lastRenderedPageBreak/>
        <w:br/>
        <w:t>To E-mail non-submitters</w:t>
      </w:r>
      <w:r w:rsidR="00576C61">
        <w:rPr>
          <w:rStyle w:val="IntenseEmphasis"/>
        </w:rPr>
        <w:br/>
      </w:r>
    </w:p>
    <w:p w14:paraId="76155F3C" w14:textId="18ED3E28" w:rsidR="00136274" w:rsidRDefault="00B53446" w:rsidP="009F3B4F">
      <w:pPr>
        <w:pStyle w:val="ListParagraph"/>
        <w:numPr>
          <w:ilvl w:val="0"/>
          <w:numId w:val="8"/>
        </w:numPr>
      </w:pPr>
      <w:bookmarkStart w:id="6" w:name="_Hlk49439230"/>
      <w:r>
        <w:t xml:space="preserve">Follow the </w:t>
      </w:r>
      <w:hyperlink w:anchor="_Accessing_the_Site" w:history="1">
        <w:r w:rsidRPr="00F3086B">
          <w:rPr>
            <w:rStyle w:val="Hyperlink"/>
          </w:rPr>
          <w:t>accessing the site</w:t>
        </w:r>
      </w:hyperlink>
      <w:r>
        <w:t xml:space="preserve"> instructions to access </w:t>
      </w:r>
      <w:proofErr w:type="spellStart"/>
      <w:r>
        <w:t>TurnitinUK</w:t>
      </w:r>
      <w:proofErr w:type="spellEnd"/>
      <w:r>
        <w:t xml:space="preserve"> and use your course list to find the course </w:t>
      </w:r>
      <w:r w:rsidR="00E613F5">
        <w:t xml:space="preserve">where the students you wish to contact </w:t>
      </w:r>
      <w:r w:rsidR="00783221">
        <w:t xml:space="preserve">need to submit </w:t>
      </w:r>
      <w:r w:rsidR="00E613F5">
        <w:t>their assignment.</w:t>
      </w:r>
    </w:p>
    <w:bookmarkEnd w:id="6"/>
    <w:p w14:paraId="2B4AE1FA" w14:textId="77777777" w:rsidR="00660CDB" w:rsidRDefault="00E13BCF" w:rsidP="009F3B4F">
      <w:pPr>
        <w:pStyle w:val="ListParagraph"/>
        <w:numPr>
          <w:ilvl w:val="0"/>
          <w:numId w:val="8"/>
        </w:numPr>
      </w:pPr>
      <w:r>
        <w:t>Check that you are in the Assi</w:t>
      </w:r>
      <w:r w:rsidR="00BA7004">
        <w:t xml:space="preserve">gnments tab at the top of the page. </w:t>
      </w:r>
    </w:p>
    <w:p w14:paraId="3FECB3C4" w14:textId="47D5BD75" w:rsidR="009F3B4F" w:rsidRDefault="003C3445" w:rsidP="009F3B4F">
      <w:pPr>
        <w:pStyle w:val="ListParagraph"/>
        <w:numPr>
          <w:ilvl w:val="0"/>
          <w:numId w:val="8"/>
        </w:numPr>
      </w:pPr>
      <w:r>
        <w:t xml:space="preserve">Find the assessment you </w:t>
      </w:r>
      <w:r w:rsidR="001112B2">
        <w:t>want to</w:t>
      </w:r>
      <w:r>
        <w:t xml:space="preserve"> work </w:t>
      </w:r>
      <w:r w:rsidR="00046B90">
        <w:t>with in the list on your class homepage</w:t>
      </w:r>
      <w:r w:rsidR="00660CDB">
        <w:t xml:space="preserve"> and click </w:t>
      </w:r>
      <w:r w:rsidR="00660CDB" w:rsidRPr="00660CDB">
        <w:rPr>
          <w:b/>
          <w:bCs/>
        </w:rPr>
        <w:t>View</w:t>
      </w:r>
      <w:r w:rsidR="001112B2">
        <w:t>.</w:t>
      </w:r>
      <w:r w:rsidR="00DF0D2F">
        <w:br/>
      </w:r>
    </w:p>
    <w:p w14:paraId="139EAC52" w14:textId="7D8944DA" w:rsidR="007751E0" w:rsidRDefault="00DF0D2F" w:rsidP="009F3B4F">
      <w:pPr>
        <w:pStyle w:val="ListParagraph"/>
        <w:numPr>
          <w:ilvl w:val="0"/>
          <w:numId w:val="8"/>
        </w:numPr>
      </w:pPr>
      <w:r w:rsidRPr="00E16A4F">
        <w:rPr>
          <w:b/>
          <w:bCs/>
        </w:rPr>
        <w:drawing>
          <wp:anchor distT="0" distB="0" distL="114300" distR="114300" simplePos="0" relativeHeight="251697664" behindDoc="0" locked="0" layoutInCell="1" allowOverlap="1" wp14:anchorId="2DA8A412" wp14:editId="6BBE294B">
            <wp:simplePos x="0" y="0"/>
            <wp:positionH relativeFrom="column">
              <wp:posOffset>2695575</wp:posOffset>
            </wp:positionH>
            <wp:positionV relativeFrom="paragraph">
              <wp:posOffset>108585</wp:posOffset>
            </wp:positionV>
            <wp:extent cx="3018790" cy="553085"/>
            <wp:effectExtent l="19050" t="19050" r="10160" b="184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55308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3FD">
        <w:t>T</w:t>
      </w:r>
      <w:r w:rsidR="00D6563A">
        <w:t>here are three optio</w:t>
      </w:r>
      <w:r w:rsidR="002273FD">
        <w:t>ns</w:t>
      </w:r>
      <w:r w:rsidR="002273FD" w:rsidRPr="002273FD">
        <w:t xml:space="preserve"> </w:t>
      </w:r>
      <w:r w:rsidR="002273FD">
        <w:t xml:space="preserve">on the right, </w:t>
      </w:r>
      <w:r w:rsidR="006E48CA">
        <w:t>i</w:t>
      </w:r>
      <w:r w:rsidR="002273FD">
        <w:t>n the top bar of the Inbox</w:t>
      </w:r>
      <w:r w:rsidR="005E7263">
        <w:t xml:space="preserve">. Click on </w:t>
      </w:r>
      <w:r w:rsidR="005E7263" w:rsidRPr="005E7263">
        <w:rPr>
          <w:b/>
          <w:bCs/>
        </w:rPr>
        <w:t>e-mail non-submitters</w:t>
      </w:r>
      <w:r w:rsidR="003C23E3">
        <w:rPr>
          <w:noProof/>
        </w:rPr>
        <w:t>.</w:t>
      </w:r>
    </w:p>
    <w:p w14:paraId="2EF40481" w14:textId="77777777" w:rsidR="002370B6" w:rsidRDefault="002370B6" w:rsidP="002370B6">
      <w:pPr>
        <w:pStyle w:val="ListParagraph"/>
      </w:pPr>
    </w:p>
    <w:p w14:paraId="3F9F1FCE" w14:textId="045752E5" w:rsidR="004A5A14" w:rsidRDefault="004A5A14" w:rsidP="00DF22A5">
      <w:pPr>
        <w:pStyle w:val="ListParagraph"/>
      </w:pPr>
    </w:p>
    <w:p w14:paraId="5693E9D7" w14:textId="2513D57D" w:rsidR="004A5A14" w:rsidRDefault="00DF22A5" w:rsidP="004A5A14">
      <w:pPr>
        <w:pStyle w:val="ListParagraph"/>
        <w:rPr>
          <w:noProof/>
        </w:rPr>
      </w:pPr>
      <w:r w:rsidRPr="002370B6">
        <w:drawing>
          <wp:anchor distT="0" distB="0" distL="114300" distR="114300" simplePos="0" relativeHeight="251705856" behindDoc="0" locked="0" layoutInCell="1" allowOverlap="1" wp14:anchorId="214A7E62" wp14:editId="04F1DC07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3035300" cy="2714625"/>
            <wp:effectExtent l="19050" t="19050" r="12700" b="285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71462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483F8" w14:textId="77777777" w:rsidR="004A5A14" w:rsidRDefault="004A5A14" w:rsidP="004A5A14"/>
    <w:p w14:paraId="4A17AB51" w14:textId="5860AAAE" w:rsidR="00CE0789" w:rsidRDefault="00CE0789" w:rsidP="009F3B4F">
      <w:pPr>
        <w:pStyle w:val="ListParagraph"/>
        <w:numPr>
          <w:ilvl w:val="0"/>
          <w:numId w:val="8"/>
        </w:numPr>
      </w:pPr>
      <w:r>
        <w:rPr>
          <w:noProof/>
        </w:rPr>
        <w:t xml:space="preserve">Write a title for your message in the </w:t>
      </w:r>
      <w:r w:rsidR="006A4A5B">
        <w:rPr>
          <w:noProof/>
        </w:rPr>
        <w:t>subject line field.</w:t>
      </w:r>
    </w:p>
    <w:p w14:paraId="377670BC" w14:textId="148F8ED4" w:rsidR="00704340" w:rsidRDefault="00704340" w:rsidP="009F3B4F">
      <w:pPr>
        <w:pStyle w:val="ListParagraph"/>
        <w:numPr>
          <w:ilvl w:val="0"/>
          <w:numId w:val="8"/>
        </w:numPr>
      </w:pPr>
      <w:r>
        <w:rPr>
          <w:noProof/>
        </w:rPr>
        <w:t>Type what ever mesasage content you need to deliver in</w:t>
      </w:r>
      <w:r w:rsidR="00FA1EC4">
        <w:rPr>
          <w:noProof/>
        </w:rPr>
        <w:t xml:space="preserve"> to the Message field.</w:t>
      </w:r>
    </w:p>
    <w:p w14:paraId="4BF1F250" w14:textId="73C0E5C0" w:rsidR="00FA1EC4" w:rsidRDefault="005F35A1" w:rsidP="009F3B4F">
      <w:pPr>
        <w:pStyle w:val="ListParagraph"/>
        <w:numPr>
          <w:ilvl w:val="0"/>
          <w:numId w:val="8"/>
        </w:numPr>
      </w:pPr>
      <w:r>
        <w:rPr>
          <w:noProof/>
        </w:rPr>
        <w:t>T</w:t>
      </w:r>
      <w:r w:rsidR="00FA1EC4">
        <w:rPr>
          <w:noProof/>
        </w:rPr>
        <w:t xml:space="preserve">ick the </w:t>
      </w:r>
      <w:r w:rsidR="00FA1EC4" w:rsidRPr="005F35A1">
        <w:rPr>
          <w:b/>
          <w:bCs/>
          <w:noProof/>
        </w:rPr>
        <w:t>Include me</w:t>
      </w:r>
      <w:r w:rsidR="00FA1EC4">
        <w:rPr>
          <w:noProof/>
        </w:rPr>
        <w:t xml:space="preserve"> box if you wish to receive a copy of your maili</w:t>
      </w:r>
      <w:r w:rsidR="00880D9A">
        <w:rPr>
          <w:noProof/>
        </w:rPr>
        <w:t>ng</w:t>
      </w:r>
      <w:r w:rsidR="003C23E3">
        <w:rPr>
          <w:noProof/>
        </w:rPr>
        <w:t>.</w:t>
      </w:r>
    </w:p>
    <w:p w14:paraId="7E8D3A64" w14:textId="3C402A02" w:rsidR="00880D9A" w:rsidRDefault="00880D9A" w:rsidP="009F3B4F">
      <w:pPr>
        <w:pStyle w:val="ListParagraph"/>
        <w:numPr>
          <w:ilvl w:val="0"/>
          <w:numId w:val="8"/>
        </w:numPr>
      </w:pPr>
      <w:r>
        <w:rPr>
          <w:noProof/>
        </w:rPr>
        <w:t>Remember to click Send to complete the task.</w:t>
      </w:r>
    </w:p>
    <w:p w14:paraId="646897CF" w14:textId="3E485BED" w:rsidR="002370B6" w:rsidRDefault="00C24031" w:rsidP="009F3B4F">
      <w:pPr>
        <w:pStyle w:val="ListParagraph"/>
        <w:numPr>
          <w:ilvl w:val="0"/>
          <w:numId w:val="8"/>
        </w:numPr>
      </w:pPr>
      <w:r>
        <w:rPr>
          <w:noProof/>
        </w:rPr>
        <w:t xml:space="preserve">Turnitin will mail </w:t>
      </w:r>
      <w:r w:rsidR="00903B27">
        <w:rPr>
          <w:noProof/>
        </w:rPr>
        <w:t xml:space="preserve">all students who have not submitted </w:t>
      </w:r>
      <w:r w:rsidR="00835766">
        <w:rPr>
          <w:noProof/>
        </w:rPr>
        <w:t>using their @swansea.ac.uk address</w:t>
      </w:r>
      <w:r w:rsidR="003C23E3">
        <w:rPr>
          <w:noProof/>
        </w:rPr>
        <w:t>.</w:t>
      </w:r>
    </w:p>
    <w:p w14:paraId="5673D9B3" w14:textId="229F7392" w:rsidR="00F45B26" w:rsidRDefault="00F45B26">
      <w:r>
        <w:br w:type="page"/>
      </w:r>
    </w:p>
    <w:p w14:paraId="398DE701" w14:textId="0EF141AE" w:rsidR="008829A4" w:rsidRDefault="00F45B26" w:rsidP="008829A4">
      <w:pPr>
        <w:pStyle w:val="Heading2"/>
      </w:pPr>
      <w:bookmarkStart w:id="7" w:name="_To_E-mail_all"/>
      <w:bookmarkEnd w:id="7"/>
      <w:r>
        <w:lastRenderedPageBreak/>
        <w:br/>
      </w:r>
      <w:r w:rsidR="00FD25E1">
        <w:t>To E-mail all students</w:t>
      </w:r>
      <w:r w:rsidR="00D25AB5">
        <w:br/>
      </w:r>
    </w:p>
    <w:p w14:paraId="00D6D18B" w14:textId="1C60B389" w:rsidR="00783221" w:rsidRDefault="004642DB" w:rsidP="008829A4">
      <w:r>
        <w:t>From the</w:t>
      </w:r>
      <w:r w:rsidR="00743D0F">
        <w:t xml:space="preserve"> Students tab</w:t>
      </w:r>
      <w:r w:rsidR="00713A42">
        <w:t xml:space="preserve"> in a</w:t>
      </w:r>
      <w:r>
        <w:t xml:space="preserve"> Turnitin </w:t>
      </w:r>
      <w:r w:rsidR="00713A42">
        <w:t xml:space="preserve">class </w:t>
      </w:r>
      <w:r>
        <w:t>you ca</w:t>
      </w:r>
      <w:r w:rsidR="00783221">
        <w:t>n</w:t>
      </w:r>
      <w:r>
        <w:t xml:space="preserve"> e-mail all students in </w:t>
      </w:r>
      <w:r w:rsidR="00713A42">
        <w:t>the</w:t>
      </w:r>
      <w:r>
        <w:t xml:space="preserve"> class</w:t>
      </w:r>
      <w:r w:rsidR="007042F8">
        <w:t xml:space="preserve"> simultaneously</w:t>
      </w:r>
      <w:r>
        <w:t>.</w:t>
      </w:r>
    </w:p>
    <w:p w14:paraId="3D4FB0EC" w14:textId="37C0AD6B" w:rsidR="00267D70" w:rsidRDefault="00542A8F" w:rsidP="00D92274">
      <w:pPr>
        <w:pStyle w:val="ListParagraph"/>
        <w:numPr>
          <w:ilvl w:val="0"/>
          <w:numId w:val="9"/>
        </w:numPr>
      </w:pPr>
      <w:r w:rsidRPr="00267D70">
        <w:drawing>
          <wp:anchor distT="0" distB="0" distL="114300" distR="114300" simplePos="0" relativeHeight="251708928" behindDoc="0" locked="0" layoutInCell="1" allowOverlap="1" wp14:anchorId="0A761265" wp14:editId="5057B148">
            <wp:simplePos x="0" y="0"/>
            <wp:positionH relativeFrom="margin">
              <wp:posOffset>3133725</wp:posOffset>
            </wp:positionH>
            <wp:positionV relativeFrom="paragraph">
              <wp:posOffset>33655</wp:posOffset>
            </wp:positionV>
            <wp:extent cx="2571750" cy="2860675"/>
            <wp:effectExtent l="19050" t="19050" r="19050" b="158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86067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221">
        <w:t xml:space="preserve">Follow the </w:t>
      </w:r>
      <w:hyperlink w:anchor="_Accessing_the_Site" w:history="1">
        <w:r w:rsidR="00783221" w:rsidRPr="00F3086B">
          <w:rPr>
            <w:rStyle w:val="Hyperlink"/>
          </w:rPr>
          <w:t>accessing the site</w:t>
        </w:r>
      </w:hyperlink>
      <w:r w:rsidR="00783221">
        <w:t xml:space="preserve"> instructions to access </w:t>
      </w:r>
      <w:proofErr w:type="spellStart"/>
      <w:r w:rsidR="00783221">
        <w:t>TurnitinUK</w:t>
      </w:r>
      <w:proofErr w:type="spellEnd"/>
      <w:r w:rsidR="003C23E3">
        <w:t>.</w:t>
      </w:r>
    </w:p>
    <w:p w14:paraId="396271EF" w14:textId="25620C21" w:rsidR="00D92274" w:rsidRDefault="00267D70" w:rsidP="00D92274">
      <w:pPr>
        <w:pStyle w:val="ListParagraph"/>
        <w:numPr>
          <w:ilvl w:val="0"/>
          <w:numId w:val="9"/>
        </w:numPr>
      </w:pPr>
      <w:r>
        <w:t>U</w:t>
      </w:r>
      <w:r w:rsidR="00783221">
        <w:t xml:space="preserve">se your course list to find the course </w:t>
      </w:r>
      <w:r w:rsidR="00D92274">
        <w:t>in which you need to contact the students.</w:t>
      </w:r>
    </w:p>
    <w:p w14:paraId="5A2172E4" w14:textId="5AB1ED74" w:rsidR="00136274" w:rsidRDefault="00031997" w:rsidP="00D92274">
      <w:pPr>
        <w:pStyle w:val="ListParagraph"/>
        <w:numPr>
          <w:ilvl w:val="0"/>
          <w:numId w:val="9"/>
        </w:numPr>
      </w:pPr>
      <w:r>
        <w:t xml:space="preserve">Click the course name to enter the course and select the </w:t>
      </w:r>
      <w:r w:rsidRPr="00DF31F4">
        <w:rPr>
          <w:b/>
          <w:bCs/>
        </w:rPr>
        <w:t>Students</w:t>
      </w:r>
      <w:r w:rsidR="003B4622">
        <w:t xml:space="preserve"> tab at the top of the page</w:t>
      </w:r>
      <w:r w:rsidR="003C23E3">
        <w:rPr>
          <w:noProof/>
        </w:rPr>
        <w:t>.</w:t>
      </w:r>
      <w:r w:rsidR="00FD25E1">
        <w:br/>
      </w:r>
    </w:p>
    <w:p w14:paraId="50C2A849" w14:textId="1BB169CC" w:rsidR="00CC366A" w:rsidRDefault="00CC366A" w:rsidP="00CC366A"/>
    <w:p w14:paraId="00347DC5" w14:textId="78C9AD0E" w:rsidR="00CC366A" w:rsidRDefault="00CC366A" w:rsidP="00CC366A"/>
    <w:p w14:paraId="6C00DEA8" w14:textId="786AC2E5" w:rsidR="00CC366A" w:rsidRDefault="00CC366A" w:rsidP="00CC366A"/>
    <w:p w14:paraId="32C3D2BD" w14:textId="1D7866C4" w:rsidR="00CC366A" w:rsidRDefault="00CC366A" w:rsidP="00CC366A"/>
    <w:p w14:paraId="2F0B3955" w14:textId="0090F010" w:rsidR="00CC366A" w:rsidRDefault="00D25AB5" w:rsidP="00CC366A">
      <w:r w:rsidRPr="00912A5F">
        <w:rPr>
          <w:b/>
          <w:bCs/>
        </w:rPr>
        <w:drawing>
          <wp:anchor distT="0" distB="0" distL="114300" distR="114300" simplePos="0" relativeHeight="251714048" behindDoc="0" locked="0" layoutInCell="1" allowOverlap="1" wp14:anchorId="473A3849" wp14:editId="576D8471">
            <wp:simplePos x="0" y="0"/>
            <wp:positionH relativeFrom="margin">
              <wp:posOffset>3133090</wp:posOffset>
            </wp:positionH>
            <wp:positionV relativeFrom="paragraph">
              <wp:posOffset>209550</wp:posOffset>
            </wp:positionV>
            <wp:extent cx="2568575" cy="510540"/>
            <wp:effectExtent l="19050" t="19050" r="22225" b="2286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510540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1C184" w14:textId="72DF6E21" w:rsidR="00CC366A" w:rsidRPr="00912A5F" w:rsidRDefault="00EE13B6" w:rsidP="00CC366A">
      <w:pPr>
        <w:pStyle w:val="ListParagraph"/>
        <w:numPr>
          <w:ilvl w:val="0"/>
          <w:numId w:val="9"/>
        </w:numPr>
      </w:pPr>
      <w:r>
        <w:t xml:space="preserve">Select the </w:t>
      </w:r>
      <w:r w:rsidRPr="00EE13B6">
        <w:rPr>
          <w:b/>
          <w:bCs/>
        </w:rPr>
        <w:t>Email All Students</w:t>
      </w:r>
      <w:r>
        <w:rPr>
          <w:b/>
          <w:bCs/>
        </w:rPr>
        <w:t xml:space="preserve"> </w:t>
      </w:r>
      <w:r w:rsidR="00397E85" w:rsidRPr="00980A89">
        <w:t xml:space="preserve">from the tabs in the bar at </w:t>
      </w:r>
      <w:r w:rsidR="00980A89" w:rsidRPr="00980A89">
        <w:t>the</w:t>
      </w:r>
      <w:r w:rsidR="00397E85" w:rsidRPr="00980A89">
        <w:t xml:space="preserve"> top of the student list</w:t>
      </w:r>
      <w:r w:rsidR="00980A89">
        <w:t>.</w:t>
      </w:r>
      <w:r w:rsidR="00912A5F" w:rsidRPr="00912A5F">
        <w:rPr>
          <w:b/>
          <w:bCs/>
        </w:rPr>
        <w:t xml:space="preserve"> </w:t>
      </w:r>
    </w:p>
    <w:p w14:paraId="417E9F0A" w14:textId="2886DEEE" w:rsidR="00912A5F" w:rsidRDefault="00912A5F" w:rsidP="00912A5F"/>
    <w:p w14:paraId="104669B3" w14:textId="277BA5AB" w:rsidR="009702A8" w:rsidRDefault="009702A8" w:rsidP="009702A8">
      <w:pPr>
        <w:pStyle w:val="ListParagraph"/>
      </w:pPr>
      <w:r w:rsidRPr="00CD7A59">
        <w:drawing>
          <wp:anchor distT="0" distB="0" distL="114300" distR="114300" simplePos="0" relativeHeight="251718144" behindDoc="0" locked="0" layoutInCell="1" allowOverlap="1" wp14:anchorId="57E115E5" wp14:editId="60287AB8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2584450" cy="2562225"/>
            <wp:effectExtent l="19050" t="19050" r="25400" b="285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56222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1AF8C" w14:textId="77777777" w:rsidR="009702A8" w:rsidRDefault="009702A8" w:rsidP="009702A8">
      <w:pPr>
        <w:pStyle w:val="ListParagraph"/>
      </w:pPr>
    </w:p>
    <w:p w14:paraId="21DAF0A1" w14:textId="474E4AFB" w:rsidR="009702A8" w:rsidRDefault="009702A8" w:rsidP="009702A8">
      <w:pPr>
        <w:pStyle w:val="ListParagraph"/>
      </w:pPr>
    </w:p>
    <w:p w14:paraId="219F52CE" w14:textId="78387795" w:rsidR="00890833" w:rsidRDefault="00890833" w:rsidP="009702A8">
      <w:pPr>
        <w:pStyle w:val="ListParagraph"/>
      </w:pPr>
    </w:p>
    <w:p w14:paraId="29508BA9" w14:textId="120AA80A" w:rsidR="00890833" w:rsidRDefault="00890833" w:rsidP="009702A8">
      <w:pPr>
        <w:pStyle w:val="ListParagraph"/>
      </w:pPr>
    </w:p>
    <w:p w14:paraId="3DDD52B6" w14:textId="1179AC29" w:rsidR="00890833" w:rsidRDefault="00890833" w:rsidP="009702A8">
      <w:pPr>
        <w:pStyle w:val="ListParagraph"/>
      </w:pPr>
    </w:p>
    <w:p w14:paraId="03CE6216" w14:textId="77777777" w:rsidR="00890833" w:rsidRDefault="00890833" w:rsidP="009702A8">
      <w:pPr>
        <w:pStyle w:val="ListParagraph"/>
      </w:pPr>
    </w:p>
    <w:p w14:paraId="59232820" w14:textId="26839AEB" w:rsidR="00912A5F" w:rsidRDefault="007049A2" w:rsidP="00912A5F">
      <w:pPr>
        <w:pStyle w:val="ListParagraph"/>
        <w:numPr>
          <w:ilvl w:val="0"/>
          <w:numId w:val="9"/>
        </w:numPr>
      </w:pPr>
      <w:r>
        <w:t xml:space="preserve">Enter a title for your message in the </w:t>
      </w:r>
      <w:r w:rsidR="001A7D4B" w:rsidRPr="001A7D4B">
        <w:rPr>
          <w:b/>
          <w:bCs/>
        </w:rPr>
        <w:t>subject</w:t>
      </w:r>
      <w:r w:rsidR="001A7D4B">
        <w:t xml:space="preserve"> field</w:t>
      </w:r>
      <w:r w:rsidR="003C23E3">
        <w:t>.</w:t>
      </w:r>
    </w:p>
    <w:p w14:paraId="373CD754" w14:textId="5AC19AFE" w:rsidR="001A7D4B" w:rsidRDefault="001A7D4B" w:rsidP="00912A5F">
      <w:pPr>
        <w:pStyle w:val="ListParagraph"/>
        <w:numPr>
          <w:ilvl w:val="0"/>
          <w:numId w:val="9"/>
        </w:numPr>
      </w:pPr>
      <w:r>
        <w:t xml:space="preserve">Write your message to the students in the </w:t>
      </w:r>
      <w:r w:rsidR="003C23E3" w:rsidRPr="003C23E3">
        <w:rPr>
          <w:b/>
          <w:bCs/>
        </w:rPr>
        <w:t>Message</w:t>
      </w:r>
      <w:r w:rsidR="003C23E3">
        <w:t xml:space="preserve"> field.</w:t>
      </w:r>
      <w:r w:rsidR="00CD7A59" w:rsidRPr="00CD7A59">
        <w:rPr>
          <w:noProof/>
        </w:rPr>
        <w:t xml:space="preserve"> </w:t>
      </w:r>
    </w:p>
    <w:p w14:paraId="5063E2A1" w14:textId="69CA55A3" w:rsidR="00CF3770" w:rsidRDefault="00CF3770" w:rsidP="00912A5F">
      <w:pPr>
        <w:pStyle w:val="ListParagraph"/>
        <w:numPr>
          <w:ilvl w:val="0"/>
          <w:numId w:val="9"/>
        </w:numPr>
      </w:pPr>
      <w:r>
        <w:t xml:space="preserve">Tick the </w:t>
      </w:r>
      <w:r w:rsidRPr="00A956AE">
        <w:rPr>
          <w:b/>
          <w:bCs/>
        </w:rPr>
        <w:t>Include Me</w:t>
      </w:r>
      <w:r>
        <w:t xml:space="preserve"> </w:t>
      </w:r>
      <w:r w:rsidR="00A956AE">
        <w:t>box to receive a copy of the message yourself</w:t>
      </w:r>
      <w:r w:rsidR="00D25AB5">
        <w:t>.</w:t>
      </w:r>
    </w:p>
    <w:p w14:paraId="5702D2F2" w14:textId="5F451E2C" w:rsidR="00890833" w:rsidRDefault="00890833" w:rsidP="00912A5F">
      <w:pPr>
        <w:pStyle w:val="ListParagraph"/>
        <w:numPr>
          <w:ilvl w:val="0"/>
          <w:numId w:val="9"/>
        </w:numPr>
      </w:pPr>
      <w:r>
        <w:t xml:space="preserve">Click </w:t>
      </w:r>
      <w:r w:rsidRPr="00C775F9">
        <w:rPr>
          <w:b/>
          <w:bCs/>
        </w:rPr>
        <w:t>Send</w:t>
      </w:r>
      <w:r>
        <w:t xml:space="preserve"> to send the mail</w:t>
      </w:r>
      <w:r w:rsidR="00D25AB5">
        <w:t>.</w:t>
      </w:r>
    </w:p>
    <w:p w14:paraId="79A36E26" w14:textId="1A223283" w:rsidR="00D67BE8" w:rsidRDefault="00D67BE8" w:rsidP="00912A5F">
      <w:pPr>
        <w:pStyle w:val="ListParagraph"/>
        <w:numPr>
          <w:ilvl w:val="0"/>
          <w:numId w:val="9"/>
        </w:numPr>
      </w:pPr>
      <w:r>
        <w:t xml:space="preserve">Turnitin will mail all the members of the class using their </w:t>
      </w:r>
      <w:r w:rsidR="00320A7C">
        <w:t>@Swansea.ac.uk E-mail address.</w:t>
      </w:r>
    </w:p>
    <w:p w14:paraId="04B36E94" w14:textId="77777777" w:rsidR="00CD7A59" w:rsidRDefault="00CD7A59" w:rsidP="00CD7A59">
      <w:pPr>
        <w:pStyle w:val="ListParagraph"/>
      </w:pPr>
    </w:p>
    <w:p w14:paraId="3F1ADD95" w14:textId="77777777" w:rsidR="00CD7A59" w:rsidRPr="00136274" w:rsidRDefault="00CD7A59" w:rsidP="009702A8">
      <w:pPr>
        <w:pStyle w:val="ListParagraph"/>
      </w:pPr>
    </w:p>
    <w:sectPr w:rsidR="00CD7A59" w:rsidRPr="00136274" w:rsidSect="00063A9F">
      <w:headerReference w:type="default" r:id="rId31"/>
      <w:footerReference w:type="default" r:id="rId32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6138" w14:textId="77777777" w:rsidR="000A2FB9" w:rsidRDefault="000A2FB9" w:rsidP="000A2FB9">
      <w:pPr>
        <w:spacing w:after="0" w:line="240" w:lineRule="auto"/>
      </w:pPr>
      <w:r>
        <w:separator/>
      </w:r>
    </w:p>
  </w:endnote>
  <w:endnote w:type="continuationSeparator" w:id="0">
    <w:p w14:paraId="580CC417" w14:textId="77777777" w:rsidR="000A2FB9" w:rsidRDefault="000A2FB9" w:rsidP="000A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511" w:type="pct"/>
      <w:tblInd w:w="-457" w:type="dxa"/>
      <w:tblLayout w:type="fixed"/>
      <w:tblLook w:val="04A0" w:firstRow="1" w:lastRow="0" w:firstColumn="1" w:lastColumn="0" w:noHBand="0" w:noVBand="1"/>
      <w:tblCaption w:val="Footer Table"/>
      <w:tblDescription w:val="Table used in the page footer to provide information"/>
    </w:tblPr>
    <w:tblGrid>
      <w:gridCol w:w="5602"/>
      <w:gridCol w:w="978"/>
      <w:gridCol w:w="1822"/>
      <w:gridCol w:w="837"/>
      <w:gridCol w:w="698"/>
    </w:tblGrid>
    <w:tr w:rsidR="0042110E" w14:paraId="221738DD" w14:textId="77777777" w:rsidTr="00063A9F">
      <w:trPr>
        <w:trHeight w:val="254"/>
        <w:tblHeader/>
      </w:trPr>
      <w:tc>
        <w:tcPr>
          <w:tcW w:w="2819" w:type="pct"/>
          <w:vAlign w:val="center"/>
        </w:tcPr>
        <w:p w14:paraId="1A5CD222" w14:textId="77777777" w:rsidR="0042110E" w:rsidRPr="004E3EE6" w:rsidRDefault="0042110E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Document Name</w:t>
          </w:r>
        </w:p>
      </w:tc>
      <w:tc>
        <w:tcPr>
          <w:tcW w:w="492" w:type="pct"/>
          <w:vAlign w:val="center"/>
        </w:tcPr>
        <w:p w14:paraId="75F63093" w14:textId="77777777" w:rsidR="0042110E" w:rsidRPr="004E3EE6" w:rsidRDefault="0042110E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Version</w:t>
          </w:r>
        </w:p>
      </w:tc>
      <w:tc>
        <w:tcPr>
          <w:tcW w:w="917" w:type="pct"/>
          <w:vAlign w:val="center"/>
        </w:tcPr>
        <w:p w14:paraId="00B26986" w14:textId="77777777" w:rsidR="0042110E" w:rsidRPr="004E3EE6" w:rsidRDefault="0042110E" w:rsidP="0042110E">
          <w:pPr>
            <w:pStyle w:val="Footer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Prepared By</w:t>
          </w:r>
        </w:p>
      </w:tc>
      <w:tc>
        <w:tcPr>
          <w:tcW w:w="421" w:type="pct"/>
          <w:vAlign w:val="center"/>
        </w:tcPr>
        <w:p w14:paraId="5786DF5E" w14:textId="77777777" w:rsidR="0042110E" w:rsidRPr="004E3EE6" w:rsidRDefault="0042110E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 w:rsidRPr="004E3EE6">
            <w:rPr>
              <w:rFonts w:ascii="Arial" w:hAnsi="Arial"/>
              <w:b/>
              <w:sz w:val="20"/>
              <w:szCs w:val="20"/>
            </w:rPr>
            <w:t>Date</w:t>
          </w:r>
        </w:p>
      </w:tc>
      <w:tc>
        <w:tcPr>
          <w:tcW w:w="351" w:type="pct"/>
          <w:vAlign w:val="center"/>
        </w:tcPr>
        <w:p w14:paraId="6C3400FF" w14:textId="77777777" w:rsidR="0042110E" w:rsidRPr="004E3EE6" w:rsidRDefault="0042110E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 w:rsidRPr="004E3EE6">
            <w:rPr>
              <w:rFonts w:ascii="Arial" w:hAnsi="Arial"/>
              <w:b/>
              <w:sz w:val="20"/>
              <w:szCs w:val="20"/>
            </w:rPr>
            <w:t>Page</w:t>
          </w:r>
        </w:p>
      </w:tc>
    </w:tr>
    <w:tr w:rsidR="0042110E" w14:paraId="2F34E7AC" w14:textId="77777777" w:rsidTr="00063A9F">
      <w:trPr>
        <w:trHeight w:val="248"/>
      </w:trPr>
      <w:tc>
        <w:tcPr>
          <w:tcW w:w="2819" w:type="pct"/>
          <w:vAlign w:val="center"/>
        </w:tcPr>
        <w:p w14:paraId="6FED446F" w14:textId="7A2BECD5" w:rsidR="0042110E" w:rsidRPr="004E3EE6" w:rsidRDefault="007C7590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noProof/>
            </w:rPr>
            <w:t>TurnitinUK. Accessing Funtions Unavailable through the Canvas I</w:t>
          </w:r>
          <w:r w:rsidR="007F5F76">
            <w:rPr>
              <w:noProof/>
            </w:rPr>
            <w:t>n</w:t>
          </w:r>
          <w:r>
            <w:rPr>
              <w:noProof/>
            </w:rPr>
            <w:t>tegration</w:t>
          </w:r>
        </w:p>
      </w:tc>
      <w:tc>
        <w:tcPr>
          <w:tcW w:w="492" w:type="pct"/>
          <w:vAlign w:val="center"/>
        </w:tcPr>
        <w:p w14:paraId="7C674178" w14:textId="1E80A3BA" w:rsidR="0042110E" w:rsidRDefault="0042110E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>
            <w:rPr>
              <w:rFonts w:ascii="Arial" w:hAnsi="Arial"/>
              <w:b/>
              <w:sz w:val="20"/>
              <w:szCs w:val="20"/>
            </w:rPr>
            <w:t>1</w:t>
          </w:r>
        </w:p>
      </w:tc>
      <w:tc>
        <w:tcPr>
          <w:tcW w:w="917" w:type="pct"/>
          <w:vAlign w:val="center"/>
        </w:tcPr>
        <w:p w14:paraId="20478F35" w14:textId="77777777" w:rsidR="0042110E" w:rsidRDefault="0042110E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s.d.</w:t>
          </w:r>
          <w:proofErr w:type="gramStart"/>
          <w:r>
            <w:rPr>
              <w:rFonts w:ascii="Arial" w:hAnsi="Arial"/>
              <w:b/>
              <w:sz w:val="20"/>
              <w:szCs w:val="20"/>
            </w:rPr>
            <w:t>r.henderson</w:t>
          </w:r>
          <w:proofErr w:type="spellEnd"/>
          <w:proofErr w:type="gramEnd"/>
        </w:p>
      </w:tc>
      <w:tc>
        <w:tcPr>
          <w:tcW w:w="421" w:type="pct"/>
          <w:vAlign w:val="center"/>
        </w:tcPr>
        <w:p w14:paraId="744DAC68" w14:textId="13A607CD" w:rsidR="0042110E" w:rsidRPr="004E3EE6" w:rsidRDefault="00BC3D65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27.08.20</w:t>
          </w:r>
          <w:r w:rsidR="0042110E">
            <w:rPr>
              <w:rFonts w:ascii="Arial" w:hAnsi="Arial"/>
              <w:b/>
              <w:sz w:val="20"/>
              <w:szCs w:val="20"/>
            </w:rPr>
            <w:t>2020</w:t>
          </w:r>
        </w:p>
      </w:tc>
      <w:tc>
        <w:tcPr>
          <w:tcW w:w="351" w:type="pct"/>
          <w:vAlign w:val="center"/>
        </w:tcPr>
        <w:p w14:paraId="62DC0EE9" w14:textId="77777777" w:rsidR="0042110E" w:rsidRPr="004E3EE6" w:rsidRDefault="0042110E" w:rsidP="0042110E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 w:rsidRPr="00980A53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980A53">
            <w:rPr>
              <w:rFonts w:ascii="Arial" w:hAnsi="Arial"/>
              <w:b/>
              <w:sz w:val="20"/>
              <w:szCs w:val="20"/>
            </w:rPr>
            <w:instrText xml:space="preserve"> PAGE   \* MERGEFORMAT </w:instrText>
          </w:r>
          <w:r w:rsidRPr="00980A53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noProof/>
              <w:sz w:val="20"/>
              <w:szCs w:val="20"/>
            </w:rPr>
            <w:t>1</w:t>
          </w:r>
          <w:r w:rsidRPr="00980A53">
            <w:rPr>
              <w:rFonts w:ascii="Arial" w:hAnsi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32C13109" w14:textId="77777777" w:rsidR="00506AE6" w:rsidRDefault="00506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4DF9D" w14:textId="77777777" w:rsidR="000A2FB9" w:rsidRDefault="000A2FB9" w:rsidP="000A2FB9">
      <w:pPr>
        <w:spacing w:after="0" w:line="240" w:lineRule="auto"/>
      </w:pPr>
      <w:r>
        <w:separator/>
      </w:r>
    </w:p>
  </w:footnote>
  <w:footnote w:type="continuationSeparator" w:id="0">
    <w:p w14:paraId="47A7A209" w14:textId="77777777" w:rsidR="000A2FB9" w:rsidRDefault="000A2FB9" w:rsidP="000A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D4EC0" w14:textId="63A1127D" w:rsidR="000A2FB9" w:rsidRPr="000A2FB9" w:rsidRDefault="000A2FB9" w:rsidP="000A2FB9">
    <w:pPr>
      <w:pStyle w:val="Header"/>
      <w:rPr>
        <w:rFonts w:asciiTheme="majorHAnsi" w:hAnsiTheme="majorHAnsi" w:cstheme="majorHAnsi"/>
        <w:b/>
        <w:sz w:val="28"/>
      </w:rPr>
    </w:pPr>
    <w:r w:rsidRPr="00773497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12AA2357" wp14:editId="241A77C1">
          <wp:simplePos x="0" y="0"/>
          <wp:positionH relativeFrom="margin">
            <wp:align>right</wp:align>
          </wp:positionH>
          <wp:positionV relativeFrom="paragraph">
            <wp:posOffset>-178258</wp:posOffset>
          </wp:positionV>
          <wp:extent cx="825500" cy="586740"/>
          <wp:effectExtent l="0" t="0" r="0" b="0"/>
          <wp:wrapSquare wrapText="bothSides"/>
          <wp:docPr id="10" name="Picture 10" descr="Swansea University Logo" title="Swanse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A53">
      <w:rPr>
        <w:rFonts w:asciiTheme="majorHAnsi" w:hAnsiTheme="majorHAnsi" w:cstheme="majorHAnsi"/>
        <w:b/>
        <w:sz w:val="28"/>
      </w:rPr>
      <w:t xml:space="preserve">Swansea Academy of Learning </w:t>
    </w:r>
    <w:r>
      <w:rPr>
        <w:rFonts w:asciiTheme="majorHAnsi" w:hAnsiTheme="majorHAnsi" w:cstheme="majorHAnsi"/>
        <w:b/>
        <w:sz w:val="28"/>
      </w:rPr>
      <w:t>&amp;</w:t>
    </w:r>
    <w:r w:rsidRPr="00980A53">
      <w:rPr>
        <w:rFonts w:asciiTheme="majorHAnsi" w:hAnsiTheme="majorHAnsi" w:cstheme="majorHAnsi"/>
        <w:b/>
        <w:sz w:val="28"/>
      </w:rPr>
      <w:t xml:space="preserve"> Teaching</w:t>
    </w:r>
    <w:r>
      <w:rPr>
        <w:rFonts w:asciiTheme="majorHAnsi" w:hAnsiTheme="majorHAnsi" w:cstheme="majorHAnsi"/>
        <w:b/>
        <w:sz w:val="28"/>
      </w:rPr>
      <w:t xml:space="preserve"> </w:t>
    </w:r>
    <w:r>
      <w:rPr>
        <w:rFonts w:asciiTheme="majorHAnsi" w:hAnsiTheme="majorHAnsi" w:cstheme="majorHAnsi"/>
        <w:b/>
        <w:sz w:val="28"/>
      </w:rPr>
      <w:t>–</w:t>
    </w:r>
    <w:r>
      <w:rPr>
        <w:rFonts w:asciiTheme="majorHAnsi" w:hAnsiTheme="majorHAnsi" w:cstheme="majorHAnsi"/>
        <w:b/>
        <w:sz w:val="28"/>
      </w:rPr>
      <w:t xml:space="preserve"> Canvas</w:t>
    </w:r>
    <w:r>
      <w:rPr>
        <w:rFonts w:asciiTheme="majorHAnsi" w:hAnsiTheme="majorHAnsi" w:cstheme="majorHAnsi"/>
        <w:b/>
        <w:sz w:val="28"/>
      </w:rPr>
      <w:br/>
    </w:r>
    <w:proofErr w:type="spellStart"/>
    <w:r>
      <w:rPr>
        <w:rFonts w:asciiTheme="majorHAnsi" w:hAnsiTheme="majorHAnsi" w:cstheme="majorHAnsi"/>
      </w:rPr>
      <w:t>Turnitinuk</w:t>
    </w:r>
    <w:proofErr w:type="spellEnd"/>
    <w:r>
      <w:rPr>
        <w:rFonts w:asciiTheme="majorHAnsi" w:hAnsiTheme="majorHAnsi" w:cstheme="majorHAnsi"/>
      </w:rPr>
      <w:t xml:space="preserve">: Accessing Functions </w:t>
    </w:r>
    <w:r w:rsidR="000D0B83">
      <w:rPr>
        <w:rFonts w:asciiTheme="majorHAnsi" w:hAnsiTheme="majorHAnsi" w:cstheme="majorHAnsi"/>
      </w:rPr>
      <w:t>U</w:t>
    </w:r>
    <w:r>
      <w:rPr>
        <w:rFonts w:asciiTheme="majorHAnsi" w:hAnsiTheme="majorHAnsi" w:cstheme="majorHAnsi"/>
      </w:rPr>
      <w:t xml:space="preserve">navailable in the Canvas </w:t>
    </w:r>
    <w:r w:rsidR="000D0B83">
      <w:rPr>
        <w:rFonts w:asciiTheme="majorHAnsi" w:hAnsiTheme="majorHAnsi" w:cstheme="majorHAnsi"/>
      </w:rPr>
      <w:t>I</w:t>
    </w:r>
    <w:r>
      <w:rPr>
        <w:rFonts w:asciiTheme="majorHAnsi" w:hAnsiTheme="majorHAnsi" w:cstheme="majorHAnsi"/>
      </w:rPr>
      <w:t xml:space="preserve">ntegration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146B"/>
    <w:multiLevelType w:val="hybridMultilevel"/>
    <w:tmpl w:val="A5E242E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60847B0"/>
    <w:multiLevelType w:val="hybridMultilevel"/>
    <w:tmpl w:val="1FB0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B19"/>
    <w:multiLevelType w:val="hybridMultilevel"/>
    <w:tmpl w:val="984E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46DC0"/>
    <w:multiLevelType w:val="hybridMultilevel"/>
    <w:tmpl w:val="2B62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66BB5"/>
    <w:multiLevelType w:val="hybridMultilevel"/>
    <w:tmpl w:val="F4B6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8FB"/>
    <w:multiLevelType w:val="hybridMultilevel"/>
    <w:tmpl w:val="E3D89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41FDE"/>
    <w:multiLevelType w:val="hybridMultilevel"/>
    <w:tmpl w:val="5C46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14491"/>
    <w:multiLevelType w:val="multilevel"/>
    <w:tmpl w:val="3E4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356E6E"/>
    <w:multiLevelType w:val="multilevel"/>
    <w:tmpl w:val="85F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A"/>
    <w:rsid w:val="00001788"/>
    <w:rsid w:val="00022B43"/>
    <w:rsid w:val="00031997"/>
    <w:rsid w:val="00046B90"/>
    <w:rsid w:val="00055213"/>
    <w:rsid w:val="00063A9F"/>
    <w:rsid w:val="00063B0E"/>
    <w:rsid w:val="000644AE"/>
    <w:rsid w:val="000777B4"/>
    <w:rsid w:val="000A2FB9"/>
    <w:rsid w:val="000D0B83"/>
    <w:rsid w:val="000D166D"/>
    <w:rsid w:val="000E0009"/>
    <w:rsid w:val="001112B2"/>
    <w:rsid w:val="0013308D"/>
    <w:rsid w:val="00136274"/>
    <w:rsid w:val="001A7D4B"/>
    <w:rsid w:val="001D4E71"/>
    <w:rsid w:val="001E69E9"/>
    <w:rsid w:val="00211670"/>
    <w:rsid w:val="002273FD"/>
    <w:rsid w:val="002370B6"/>
    <w:rsid w:val="0024279B"/>
    <w:rsid w:val="00252579"/>
    <w:rsid w:val="00267D70"/>
    <w:rsid w:val="00270DBE"/>
    <w:rsid w:val="002750EF"/>
    <w:rsid w:val="002B23B5"/>
    <w:rsid w:val="002D7533"/>
    <w:rsid w:val="002E2481"/>
    <w:rsid w:val="00306984"/>
    <w:rsid w:val="00320A7C"/>
    <w:rsid w:val="00323CB0"/>
    <w:rsid w:val="00345EA2"/>
    <w:rsid w:val="00346E9F"/>
    <w:rsid w:val="00373C48"/>
    <w:rsid w:val="00397E85"/>
    <w:rsid w:val="003B4622"/>
    <w:rsid w:val="003C23E3"/>
    <w:rsid w:val="003C3445"/>
    <w:rsid w:val="003C59B2"/>
    <w:rsid w:val="003E47D1"/>
    <w:rsid w:val="003F0671"/>
    <w:rsid w:val="003F4A60"/>
    <w:rsid w:val="0042110E"/>
    <w:rsid w:val="00425809"/>
    <w:rsid w:val="00461E90"/>
    <w:rsid w:val="00463A6C"/>
    <w:rsid w:val="004642DB"/>
    <w:rsid w:val="004752BC"/>
    <w:rsid w:val="00477746"/>
    <w:rsid w:val="004A5A14"/>
    <w:rsid w:val="004C4B89"/>
    <w:rsid w:val="00506AE6"/>
    <w:rsid w:val="00542A8F"/>
    <w:rsid w:val="00545B11"/>
    <w:rsid w:val="00575E0B"/>
    <w:rsid w:val="00576C61"/>
    <w:rsid w:val="005A417B"/>
    <w:rsid w:val="005E7263"/>
    <w:rsid w:val="005F35A1"/>
    <w:rsid w:val="0063526A"/>
    <w:rsid w:val="00646D54"/>
    <w:rsid w:val="00660CDB"/>
    <w:rsid w:val="006618D4"/>
    <w:rsid w:val="006864A3"/>
    <w:rsid w:val="006A4A5B"/>
    <w:rsid w:val="006A7B53"/>
    <w:rsid w:val="006D04C4"/>
    <w:rsid w:val="006E1496"/>
    <w:rsid w:val="006E3FAB"/>
    <w:rsid w:val="006E48CA"/>
    <w:rsid w:val="006E49BD"/>
    <w:rsid w:val="00702CD8"/>
    <w:rsid w:val="00703824"/>
    <w:rsid w:val="007042F8"/>
    <w:rsid w:val="00704340"/>
    <w:rsid w:val="007049A2"/>
    <w:rsid w:val="007131B9"/>
    <w:rsid w:val="00713A42"/>
    <w:rsid w:val="00743D0F"/>
    <w:rsid w:val="0075381C"/>
    <w:rsid w:val="0076518C"/>
    <w:rsid w:val="007751E0"/>
    <w:rsid w:val="00783221"/>
    <w:rsid w:val="00784254"/>
    <w:rsid w:val="007C0F74"/>
    <w:rsid w:val="007C700C"/>
    <w:rsid w:val="007C7590"/>
    <w:rsid w:val="007F5F76"/>
    <w:rsid w:val="00800B2C"/>
    <w:rsid w:val="00835766"/>
    <w:rsid w:val="00880D9A"/>
    <w:rsid w:val="008829A4"/>
    <w:rsid w:val="00890833"/>
    <w:rsid w:val="00891C4F"/>
    <w:rsid w:val="008C7FD4"/>
    <w:rsid w:val="008E21FE"/>
    <w:rsid w:val="008F6A99"/>
    <w:rsid w:val="00903B27"/>
    <w:rsid w:val="00912A5F"/>
    <w:rsid w:val="00923D4B"/>
    <w:rsid w:val="00930B20"/>
    <w:rsid w:val="00943AB4"/>
    <w:rsid w:val="009702A8"/>
    <w:rsid w:val="00980A89"/>
    <w:rsid w:val="009B237E"/>
    <w:rsid w:val="009D4F59"/>
    <w:rsid w:val="009F3383"/>
    <w:rsid w:val="009F3B4F"/>
    <w:rsid w:val="00A14070"/>
    <w:rsid w:val="00A4189E"/>
    <w:rsid w:val="00A90B3A"/>
    <w:rsid w:val="00A956AE"/>
    <w:rsid w:val="00AE0C94"/>
    <w:rsid w:val="00B1162A"/>
    <w:rsid w:val="00B270A9"/>
    <w:rsid w:val="00B53446"/>
    <w:rsid w:val="00B5402B"/>
    <w:rsid w:val="00B62DB9"/>
    <w:rsid w:val="00B71617"/>
    <w:rsid w:val="00B82C0E"/>
    <w:rsid w:val="00BA1F69"/>
    <w:rsid w:val="00BA7004"/>
    <w:rsid w:val="00BC3D65"/>
    <w:rsid w:val="00BD6DF5"/>
    <w:rsid w:val="00C03B26"/>
    <w:rsid w:val="00C155EA"/>
    <w:rsid w:val="00C24031"/>
    <w:rsid w:val="00C775F9"/>
    <w:rsid w:val="00C83869"/>
    <w:rsid w:val="00C86483"/>
    <w:rsid w:val="00CC366A"/>
    <w:rsid w:val="00CD7A59"/>
    <w:rsid w:val="00CE0789"/>
    <w:rsid w:val="00CF3770"/>
    <w:rsid w:val="00D25AB5"/>
    <w:rsid w:val="00D5441B"/>
    <w:rsid w:val="00D6563A"/>
    <w:rsid w:val="00D67BE8"/>
    <w:rsid w:val="00D92274"/>
    <w:rsid w:val="00DA279F"/>
    <w:rsid w:val="00DB7642"/>
    <w:rsid w:val="00DB7A70"/>
    <w:rsid w:val="00DC3F9E"/>
    <w:rsid w:val="00DD19CA"/>
    <w:rsid w:val="00DF0D2F"/>
    <w:rsid w:val="00DF22A5"/>
    <w:rsid w:val="00DF31F4"/>
    <w:rsid w:val="00E13BCF"/>
    <w:rsid w:val="00E16A4F"/>
    <w:rsid w:val="00E30150"/>
    <w:rsid w:val="00E613F5"/>
    <w:rsid w:val="00EA5151"/>
    <w:rsid w:val="00EA7143"/>
    <w:rsid w:val="00EB3A34"/>
    <w:rsid w:val="00EC7DD0"/>
    <w:rsid w:val="00ED0392"/>
    <w:rsid w:val="00ED7456"/>
    <w:rsid w:val="00EE13B6"/>
    <w:rsid w:val="00EF79FB"/>
    <w:rsid w:val="00F00159"/>
    <w:rsid w:val="00F043C9"/>
    <w:rsid w:val="00F2256E"/>
    <w:rsid w:val="00F3086B"/>
    <w:rsid w:val="00F318DB"/>
    <w:rsid w:val="00F429F5"/>
    <w:rsid w:val="00F45B26"/>
    <w:rsid w:val="00F562BE"/>
    <w:rsid w:val="00FA1EC4"/>
    <w:rsid w:val="00FD25E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A98AA"/>
  <w15:chartTrackingRefBased/>
  <w15:docId w15:val="{99D0B727-4361-4116-B3D3-7C2CB677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B9"/>
  </w:style>
  <w:style w:type="paragraph" w:styleId="Footer">
    <w:name w:val="footer"/>
    <w:basedOn w:val="Normal"/>
    <w:link w:val="FooterChar"/>
    <w:uiPriority w:val="99"/>
    <w:unhideWhenUsed/>
    <w:rsid w:val="000A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B9"/>
  </w:style>
  <w:style w:type="character" w:customStyle="1" w:styleId="Heading2Char">
    <w:name w:val="Heading 2 Char"/>
    <w:basedOn w:val="DefaultParagraphFont"/>
    <w:link w:val="Heading2"/>
    <w:uiPriority w:val="9"/>
    <w:rsid w:val="000A2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C7FD4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30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86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3D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urnitinuk.com/login_page.asp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1.jpg@01D5FED2.57028D70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s://eur03.safelinks.protection.outlook.com/?url=https%3A%2F%2Fwww.turnitinuk.com%2Flogin_page.asp&amp;data=02%7C01%7CS.D.R.Henderson%40Swansea.ac.uk%7Cfa403993db614379399f08d7cce92738%7Cbbcab52e9fbe43d6a2f39f66c43df268%7C0%7C0%7C637203174070056178&amp;sdata=AbHHa%2FmNQMkiBctkjhC5XddNnL3c%2FNKhSBPMIH275vM%3D&amp;reserved=0" TargetMode="External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640F632DC4289B97FF335D78372" ma:contentTypeVersion="12" ma:contentTypeDescription="Create a new document." ma:contentTypeScope="" ma:versionID="19eb2cb387339967b8a276318844c28e">
  <xsd:schema xmlns:xsd="http://www.w3.org/2001/XMLSchema" xmlns:xs="http://www.w3.org/2001/XMLSchema" xmlns:p="http://schemas.microsoft.com/office/2006/metadata/properties" xmlns:ns3="62924d08-6895-44d3-996e-dd14bc412e84" xmlns:ns4="54201eda-e32b-4bc1-b9f1-4a1f4582020e" targetNamespace="http://schemas.microsoft.com/office/2006/metadata/properties" ma:root="true" ma:fieldsID="732b907741783a103331b9926c09cb15" ns3:_="" ns4:_="">
    <xsd:import namespace="62924d08-6895-44d3-996e-dd14bc412e84"/>
    <xsd:import namespace="54201eda-e32b-4bc1-b9f1-4a1f4582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4d08-6895-44d3-996e-dd14bc412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1eda-e32b-4bc1-b9f1-4a1f4582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5AF41-E3C1-4E7E-9D59-D01CCE0A8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4d08-6895-44d3-996e-dd14bc412e84"/>
    <ds:schemaRef ds:uri="54201eda-e32b-4bc1-b9f1-4a1f4582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6EE09-E496-4244-B91E-53E8D3DC3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2D383-43E7-409F-84A1-B39AD79B2CBE}">
  <ds:schemaRefs>
    <ds:schemaRef ds:uri="http://purl.org/dc/terms/"/>
    <ds:schemaRef ds:uri="http://schemas.microsoft.com/office/2006/documentManagement/types"/>
    <ds:schemaRef ds:uri="54201eda-e32b-4bc1-b9f1-4a1f4582020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2924d08-6895-44d3-996e-dd14bc412e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S.D.R.</dc:creator>
  <cp:keywords/>
  <dc:description/>
  <cp:lastModifiedBy>Henderson S.D.R.</cp:lastModifiedBy>
  <cp:revision>2</cp:revision>
  <dcterms:created xsi:type="dcterms:W3CDTF">2020-08-27T17:40:00Z</dcterms:created>
  <dcterms:modified xsi:type="dcterms:W3CDTF">2020-08-27T17:40:00Z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0x010100B3D3F640F632DC4289B97FF335D78372</vt:lpwstr>
  </property>
</Properties>
</file>