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29F214" w14:textId="2BB65D65" w:rsidR="00415B67" w:rsidRDefault="005E1E51" w:rsidP="005E1E51">
      <w:pPr>
        <w:pStyle w:val="Heading1"/>
      </w:pPr>
      <w:r w:rsidRPr="005E1E51">
        <w:t>Effective Practice Seminar: Inclusive Learning Materials</w:t>
      </w:r>
      <w:r>
        <w:t xml:space="preserve"> – Reading Lists</w:t>
      </w:r>
    </w:p>
    <w:p w14:paraId="0E29C828" w14:textId="433A52AB" w:rsidR="005E1E51" w:rsidRDefault="005E1E51" w:rsidP="005E1E51">
      <w:r>
        <w:t xml:space="preserve">Find guidance and information about </w:t>
      </w:r>
      <w:proofErr w:type="spellStart"/>
      <w:r>
        <w:t>iFind</w:t>
      </w:r>
      <w:proofErr w:type="spellEnd"/>
      <w:r>
        <w:t xml:space="preserve"> Reading </w:t>
      </w:r>
      <w:r w:rsidR="001750A2">
        <w:t>(</w:t>
      </w:r>
      <w:r>
        <w:t>the reading list management system</w:t>
      </w:r>
      <w:r w:rsidR="001750A2">
        <w:t>),</w:t>
      </w:r>
      <w:r>
        <w:t xml:space="preserve"> Diversifying the Collection</w:t>
      </w:r>
      <w:r w:rsidR="001750A2">
        <w:t xml:space="preserve"> and more</w:t>
      </w:r>
      <w:r>
        <w:t xml:space="preserve"> via the </w:t>
      </w:r>
      <w:r w:rsidR="00E23E86">
        <w:t>resources</w:t>
      </w:r>
      <w:r>
        <w:t xml:space="preserve"> below.</w:t>
      </w:r>
    </w:p>
    <w:p w14:paraId="6268B431" w14:textId="3AC5CF4A" w:rsidR="005E1E51" w:rsidRDefault="00E23E86" w:rsidP="005E1E51">
      <w:pPr>
        <w:pStyle w:val="Heading2"/>
      </w:pPr>
      <w:proofErr w:type="spellStart"/>
      <w:r>
        <w:t>iFind</w:t>
      </w:r>
      <w:proofErr w:type="spellEnd"/>
      <w:r>
        <w:t xml:space="preserve"> Reading</w:t>
      </w:r>
    </w:p>
    <w:p w14:paraId="51AE1E8D" w14:textId="0A52ECF2" w:rsidR="00E23E86" w:rsidRPr="00E23E86" w:rsidRDefault="00E23E86" w:rsidP="00E23E86">
      <w:r>
        <w:t xml:space="preserve">You can access </w:t>
      </w:r>
      <w:hyperlink r:id="rId6" w:history="1">
        <w:proofErr w:type="spellStart"/>
        <w:r w:rsidRPr="00E23E86">
          <w:rPr>
            <w:rStyle w:val="Hyperlink"/>
          </w:rPr>
          <w:t>iFind</w:t>
        </w:r>
        <w:proofErr w:type="spellEnd"/>
        <w:r w:rsidRPr="00E23E86">
          <w:rPr>
            <w:rStyle w:val="Hyperlink"/>
          </w:rPr>
          <w:t xml:space="preserve"> Reading</w:t>
        </w:r>
      </w:hyperlink>
      <w:r>
        <w:t xml:space="preserve"> directly or in Canvas via the Reading List option in the menu on the left in each course.</w:t>
      </w:r>
    </w:p>
    <w:p w14:paraId="040A0913" w14:textId="7FA6FC75" w:rsidR="00E23E86" w:rsidRDefault="00E23E86" w:rsidP="00E23E86">
      <w:r>
        <w:t xml:space="preserve">The </w:t>
      </w:r>
      <w:hyperlink r:id="rId7" w:history="1">
        <w:proofErr w:type="spellStart"/>
        <w:r w:rsidRPr="00E23E86">
          <w:rPr>
            <w:rStyle w:val="Hyperlink"/>
          </w:rPr>
          <w:t>iFind</w:t>
        </w:r>
        <w:proofErr w:type="spellEnd"/>
        <w:r w:rsidRPr="00E23E86">
          <w:rPr>
            <w:rStyle w:val="Hyperlink"/>
          </w:rPr>
          <w:t xml:space="preserve"> Reading Library Guide</w:t>
        </w:r>
      </w:hyperlink>
      <w:r>
        <w:t xml:space="preserve"> includes </w:t>
      </w:r>
      <w:hyperlink r:id="rId8" w:history="1">
        <w:r w:rsidRPr="00E23E86">
          <w:rPr>
            <w:rStyle w:val="Hyperlink"/>
          </w:rPr>
          <w:t>short instruction videos</w:t>
        </w:r>
      </w:hyperlink>
      <w:r>
        <w:t xml:space="preserve"> for a range of actions.</w:t>
      </w:r>
    </w:p>
    <w:p w14:paraId="27401C81" w14:textId="77777777" w:rsidR="00E23E86" w:rsidRDefault="00E23E86" w:rsidP="00E23E86"/>
    <w:p w14:paraId="7D96A656" w14:textId="1FBDEE78" w:rsidR="00E23E86" w:rsidRDefault="00F03F32" w:rsidP="00E23E86">
      <w:pPr>
        <w:pStyle w:val="Heading2"/>
      </w:pPr>
      <w:r>
        <w:t xml:space="preserve">Decolonisation and </w:t>
      </w:r>
      <w:r w:rsidR="00E23E86">
        <w:t>Diversifying Reading Lists</w:t>
      </w:r>
    </w:p>
    <w:p w14:paraId="1A266A30" w14:textId="68716F86" w:rsidR="00E23E86" w:rsidRDefault="001C21F0" w:rsidP="00E23E86">
      <w:r>
        <w:t xml:space="preserve">The </w:t>
      </w:r>
      <w:hyperlink r:id="rId9" w:history="1">
        <w:r w:rsidRPr="00590735">
          <w:rPr>
            <w:rStyle w:val="Hyperlink"/>
          </w:rPr>
          <w:t>Diversifying Library Collections Library Guide</w:t>
        </w:r>
      </w:hyperlink>
      <w:r>
        <w:t xml:space="preserve"> includes themed </w:t>
      </w:r>
      <w:r w:rsidR="000F5F18">
        <w:t xml:space="preserve">lists and advice on diversifying your reading lists. </w:t>
      </w:r>
    </w:p>
    <w:p w14:paraId="3BBA5895" w14:textId="02551870" w:rsidR="000F5F18" w:rsidRDefault="000F5F18" w:rsidP="00E23E86">
      <w:r>
        <w:t xml:space="preserve">There is also information </w:t>
      </w:r>
      <w:r w:rsidR="001458FD">
        <w:t>about</w:t>
      </w:r>
      <w:r>
        <w:t xml:space="preserve"> the </w:t>
      </w:r>
      <w:hyperlink r:id="rId10" w:history="1">
        <w:r w:rsidRPr="00173699">
          <w:rPr>
            <w:rStyle w:val="Hyperlink"/>
          </w:rPr>
          <w:t>Decolonising Knowledge Journal Club</w:t>
        </w:r>
      </w:hyperlink>
      <w:r w:rsidR="001458FD">
        <w:t xml:space="preserve"> where you will find links to register for new meetings.</w:t>
      </w:r>
    </w:p>
    <w:p w14:paraId="159737D6" w14:textId="77777777" w:rsidR="00173699" w:rsidRDefault="00173699" w:rsidP="00E23E86"/>
    <w:p w14:paraId="4E3311BA" w14:textId="00CE5A03" w:rsidR="00E23E86" w:rsidRDefault="00E23E86" w:rsidP="00E23E86">
      <w:pPr>
        <w:pStyle w:val="Heading2"/>
      </w:pPr>
      <w:r>
        <w:t>Staff Training and Support</w:t>
      </w:r>
    </w:p>
    <w:p w14:paraId="075FE349" w14:textId="3E292B03" w:rsidR="004F2FB8" w:rsidRPr="004F2FB8" w:rsidRDefault="00C66D0E" w:rsidP="004F2FB8">
      <w:r>
        <w:t xml:space="preserve">The </w:t>
      </w:r>
      <w:hyperlink r:id="rId11" w:history="1">
        <w:r w:rsidRPr="00B82D1E">
          <w:rPr>
            <w:rStyle w:val="Hyperlink"/>
          </w:rPr>
          <w:t>Academic Staff Support Guide</w:t>
        </w:r>
      </w:hyperlink>
      <w:r>
        <w:t xml:space="preserve"> includes </w:t>
      </w:r>
      <w:hyperlink r:id="rId12" w:history="1">
        <w:r w:rsidR="00412A51" w:rsidRPr="00460690">
          <w:rPr>
            <w:rStyle w:val="Hyperlink"/>
          </w:rPr>
          <w:t>contact details for your team of subject librarians</w:t>
        </w:r>
      </w:hyperlink>
      <w:r w:rsidR="002C3027">
        <w:t xml:space="preserve"> and </w:t>
      </w:r>
      <w:hyperlink r:id="rId13" w:history="1">
        <w:r w:rsidR="002C3027" w:rsidRPr="00DC1BED">
          <w:rPr>
            <w:rStyle w:val="Hyperlink"/>
          </w:rPr>
          <w:t xml:space="preserve">information </w:t>
        </w:r>
        <w:r w:rsidR="00B82D1E" w:rsidRPr="00DC1BED">
          <w:rPr>
            <w:rStyle w:val="Hyperlink"/>
          </w:rPr>
          <w:t>about staff training</w:t>
        </w:r>
      </w:hyperlink>
      <w:r w:rsidR="00B82D1E">
        <w:t>.</w:t>
      </w:r>
    </w:p>
    <w:sectPr w:rsidR="004F2FB8" w:rsidRPr="004F2FB8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F0A5C9" w14:textId="77777777" w:rsidR="005E1E51" w:rsidRDefault="005E1E51" w:rsidP="005E1E51">
      <w:pPr>
        <w:spacing w:after="0" w:line="240" w:lineRule="auto"/>
      </w:pPr>
      <w:r>
        <w:separator/>
      </w:r>
    </w:p>
  </w:endnote>
  <w:endnote w:type="continuationSeparator" w:id="0">
    <w:p w14:paraId="23E8D2ED" w14:textId="77777777" w:rsidR="005E1E51" w:rsidRDefault="005E1E51" w:rsidP="005E1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B661E4" w14:textId="3973CF04" w:rsidR="00B80761" w:rsidRDefault="00B80761" w:rsidP="00B80761">
    <w:pPr>
      <w:pStyle w:val="Footer"/>
      <w:jc w:val="right"/>
    </w:pPr>
    <w:r>
      <w:t>Lori Havard, Head of Academic Support</w:t>
    </w:r>
    <w:r w:rsidR="00B50206">
      <w:t>, Swansea University Libraries (</w:t>
    </w:r>
    <w:hyperlink r:id="rId1" w:history="1">
      <w:r w:rsidR="00B50206" w:rsidRPr="002B5966">
        <w:rPr>
          <w:rStyle w:val="Hyperlink"/>
        </w:rPr>
        <w:t>l.d.havard@swansea.ac.uk</w:t>
      </w:r>
    </w:hyperlink>
    <w:r w:rsidR="00B50206">
      <w:t>)</w:t>
    </w:r>
  </w:p>
  <w:p w14:paraId="5A3A82F8" w14:textId="00F6C147" w:rsidR="00635B54" w:rsidRDefault="00B50206" w:rsidP="00635B54">
    <w:pPr>
      <w:pStyle w:val="Footer"/>
      <w:jc w:val="right"/>
    </w:pPr>
    <w:r>
      <w:t>Philippa Price, Subject Librarian</w:t>
    </w:r>
    <w:r w:rsidR="00635B54">
      <w:t>, Swansea University Libraries (</w:t>
    </w:r>
    <w:hyperlink r:id="rId2" w:history="1">
      <w:r w:rsidR="00635B54" w:rsidRPr="002B5966">
        <w:rPr>
          <w:rStyle w:val="Hyperlink"/>
        </w:rPr>
        <w:t>p.price@swansea.ac.uk</w:t>
      </w:r>
    </w:hyperlink>
    <w:r w:rsidR="00635B54">
      <w:t xml:space="preserve">)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82D9A3" w14:textId="77777777" w:rsidR="005E1E51" w:rsidRDefault="005E1E51" w:rsidP="005E1E51">
      <w:pPr>
        <w:spacing w:after="0" w:line="240" w:lineRule="auto"/>
      </w:pPr>
      <w:r>
        <w:separator/>
      </w:r>
    </w:p>
  </w:footnote>
  <w:footnote w:type="continuationSeparator" w:id="0">
    <w:p w14:paraId="37B17CB9" w14:textId="77777777" w:rsidR="005E1E51" w:rsidRDefault="005E1E51" w:rsidP="005E1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B4313" w14:textId="77777777" w:rsidR="005E1E51" w:rsidRDefault="005E1E51" w:rsidP="005E1E51">
    <w:pPr>
      <w:pStyle w:val="Header"/>
      <w:jc w:val="right"/>
      <w:rPr>
        <w:noProof/>
      </w:rPr>
    </w:pPr>
    <w:r>
      <w:rPr>
        <w:noProof/>
      </w:rPr>
      <w:t xml:space="preserve">   </w:t>
    </w:r>
    <w:r>
      <w:rPr>
        <w:noProof/>
      </w:rPr>
      <w:drawing>
        <wp:inline distT="0" distB="0" distL="0" distR="0" wp14:anchorId="336DD532" wp14:editId="6B0BADAE">
          <wp:extent cx="1828800" cy="679570"/>
          <wp:effectExtent l="0" t="0" r="0" b="6350"/>
          <wp:docPr id="1" name="Picture 1" descr="Swansea Univers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wansea University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8203" cy="690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</w:p>
  <w:p w14:paraId="29256D5F" w14:textId="525DCBAB" w:rsidR="005E1E51" w:rsidRDefault="005E1E51" w:rsidP="005E1E51">
    <w:pPr>
      <w:pStyle w:val="Header"/>
      <w:jc w:val="right"/>
    </w:pPr>
    <w:r>
      <w:rPr>
        <w:noProof/>
      </w:rPr>
      <w:drawing>
        <wp:inline distT="0" distB="0" distL="0" distR="0" wp14:anchorId="33ABA6EA" wp14:editId="1138D6F3">
          <wp:extent cx="659958" cy="598992"/>
          <wp:effectExtent l="0" t="0" r="6985" b="0"/>
          <wp:docPr id="4" name="Picture 4" descr="Swansea University inclusiv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wansea University inclusivity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04166" cy="639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E51"/>
    <w:rsid w:val="000F5F18"/>
    <w:rsid w:val="001458FD"/>
    <w:rsid w:val="00173699"/>
    <w:rsid w:val="001750A2"/>
    <w:rsid w:val="001C21F0"/>
    <w:rsid w:val="002C3027"/>
    <w:rsid w:val="00412A51"/>
    <w:rsid w:val="00415B67"/>
    <w:rsid w:val="00460690"/>
    <w:rsid w:val="004A6EE6"/>
    <w:rsid w:val="004F2FB8"/>
    <w:rsid w:val="00590735"/>
    <w:rsid w:val="005E1E51"/>
    <w:rsid w:val="00635B54"/>
    <w:rsid w:val="00751C1B"/>
    <w:rsid w:val="00B50206"/>
    <w:rsid w:val="00B80761"/>
    <w:rsid w:val="00B82D1E"/>
    <w:rsid w:val="00C66D0E"/>
    <w:rsid w:val="00DC1BED"/>
    <w:rsid w:val="00E23E86"/>
    <w:rsid w:val="00F03F32"/>
    <w:rsid w:val="00F3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3ABBAA"/>
  <w15:chartTrackingRefBased/>
  <w15:docId w15:val="{E3A4993D-6D1D-4CE6-A634-80A802FEF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6EE6"/>
    <w:pPr>
      <w:spacing w:line="360" w:lineRule="auto"/>
    </w:pPr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6EE6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6EE6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6EE6"/>
    <w:rPr>
      <w:rFonts w:ascii="Arial" w:eastAsiaTheme="majorEastAsia" w:hAnsi="Arial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A6EE6"/>
    <w:rPr>
      <w:rFonts w:ascii="Arial" w:eastAsiaTheme="majorEastAsia" w:hAnsi="Arial" w:cstheme="majorBidi"/>
      <w:color w:val="2F5496" w:themeColor="accent1" w:themeShade="B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4A6EE6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6EE6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E1E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E51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unhideWhenUsed/>
    <w:rsid w:val="005E1E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E51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E23E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3E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guides.swansea.ac.uk/c.php?g=663700&amp;p=4981985" TargetMode="External"/><Relationship Id="rId13" Type="http://schemas.openxmlformats.org/officeDocument/2006/relationships/hyperlink" Target="https://libguides.swansea.ac.uk/academicstaff/trainin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libguides.swansea.ac.uk/ifindreading" TargetMode="External"/><Relationship Id="rId12" Type="http://schemas.openxmlformats.org/officeDocument/2006/relationships/hyperlink" Target="https://libguides.swansea.ac.uk/academicstaff/contacts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ifindreading.swansea.ac.uk/" TargetMode="External"/><Relationship Id="rId11" Type="http://schemas.openxmlformats.org/officeDocument/2006/relationships/hyperlink" Target="https://libguides.swansea.ac.uk/academicstaff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libguides.swansea.ac.uk/diversecollections/decolonisin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libguides.swansea.ac.uk/diversecollections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.price@swansea.ac.uk" TargetMode="External"/><Relationship Id="rId1" Type="http://schemas.openxmlformats.org/officeDocument/2006/relationships/hyperlink" Target="mailto:l.d.havard@swansea.ac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Philippa Price</dc:creator>
  <cp:keywords/>
  <dc:description/>
  <cp:lastModifiedBy>Philippa Price</cp:lastModifiedBy>
  <cp:revision>21</cp:revision>
  <dcterms:created xsi:type="dcterms:W3CDTF">2021-12-08T09:52:00Z</dcterms:created>
  <dcterms:modified xsi:type="dcterms:W3CDTF">2021-12-08T10:27:00Z</dcterms:modified>
</cp:coreProperties>
</file>